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3107AF">
      <w:pPr>
        <w:pStyle w:val="Heading3"/>
        <w:spacing w:before="0" w:beforeAutospacing="0" w:after="0" w:afterAutospacing="0"/>
        <w:rPr>
          <w:rFonts w:eastAsia="MS Mincho"/>
        </w:rPr>
      </w:pPr>
      <w:r>
        <w:rPr>
          <w:rFonts w:eastAsia="MS Mincho"/>
        </w:rPr>
        <w:t>FALL 2013</w:t>
      </w:r>
      <w:bookmarkStart w:id="0" w:name="_GoBack"/>
      <w:bookmarkEnd w:id="0"/>
    </w:p>
    <w:p w:rsidR="00000000" w:rsidRDefault="009C5645">
      <w:pPr>
        <w:pStyle w:val="Heading3"/>
        <w:spacing w:before="0" w:beforeAutospacing="0" w:after="0" w:afterAutospacing="0"/>
        <w:rPr>
          <w:rFonts w:eastAsia="Times New Roman"/>
        </w:rPr>
      </w:pPr>
      <w:r>
        <w:rPr>
          <w:rFonts w:eastAsia="MS Mincho"/>
        </w:rPr>
        <w:t>MATH 12002: ANALYTIC GEOMETRY AND CALCULUS I</w:t>
      </w:r>
      <w:r>
        <w:rPr>
          <w:rFonts w:eastAsia="Times New Roman"/>
        </w:rPr>
        <w:t xml:space="preserve"> </w:t>
      </w:r>
    </w:p>
    <w:p w:rsidR="00000000" w:rsidRDefault="009C5645">
      <w:pPr>
        <w:pStyle w:val="Heading3"/>
        <w:spacing w:before="0" w:beforeAutospacing="0" w:after="0" w:afterAutospacing="0"/>
        <w:rPr>
          <w:rFonts w:eastAsia="MS Mincho"/>
        </w:rPr>
      </w:pPr>
      <w:r>
        <w:rPr>
          <w:rFonts w:eastAsia="MS Mincho"/>
        </w:rPr>
        <w:t>Section 601: TR 5:30-7:35 pm (5 credits)</w:t>
      </w:r>
    </w:p>
    <w:p w:rsidR="00000000" w:rsidRDefault="009C5645">
      <w:pPr>
        <w:pStyle w:val="Heading3"/>
        <w:spacing w:before="0" w:beforeAutospacing="0" w:after="0" w:afterAutospacing="0"/>
        <w:rPr>
          <w:rFonts w:eastAsia="Times New Roman"/>
        </w:rPr>
      </w:pPr>
    </w:p>
    <w:p w:rsidR="00000000" w:rsidRDefault="009C5645">
      <w:r>
        <w:rPr>
          <w:b/>
          <w:bCs/>
        </w:rPr>
        <w:t>INSTRUCTOR</w:t>
      </w:r>
      <w:r>
        <w:rPr>
          <w:b/>
        </w:rPr>
        <w:t>.</w:t>
      </w:r>
      <w:r>
        <w:t xml:space="preserve"> </w:t>
      </w:r>
      <w:r>
        <w:rPr>
          <w:b/>
        </w:rPr>
        <w:t>Dr. Relja Vulanovic</w:t>
      </w:r>
      <w:r>
        <w:t xml:space="preserve"> [pronounced </w:t>
      </w:r>
      <w:r>
        <w:rPr>
          <w:u w:val="single"/>
        </w:rPr>
        <w:t>Rel</w:t>
      </w:r>
      <w:r>
        <w:t>-ya Voo-</w:t>
      </w:r>
      <w:r>
        <w:rPr>
          <w:u w:val="single"/>
        </w:rPr>
        <w:t>lahn</w:t>
      </w:r>
      <w:r>
        <w:t>-oh-vic(h)]</w:t>
      </w:r>
      <w:r>
        <w:br/>
        <w:t xml:space="preserve">Homepage: </w:t>
      </w:r>
      <w:hyperlink r:id="rId5" w:history="1">
        <w:r>
          <w:rPr>
            <w:rStyle w:val="Hyperlink"/>
          </w:rPr>
          <w:t>http://www.personal.kent.edu/~rvulanov</w:t>
        </w:r>
      </w:hyperlink>
      <w:r>
        <w:t xml:space="preserve">    </w:t>
      </w:r>
      <w:r>
        <w:br/>
        <w:t xml:space="preserve">Office: 150Q Fine Arts, Stark Campus; phone 330-244-5178 (KSU ext. 55178); e-mail: rvulanov @ kent.edu </w:t>
      </w:r>
      <w:r>
        <w:br/>
        <w:t xml:space="preserve">When sending me an e-mail from an address which is not a kent.edu address, please add ‘Dr. V’ to the subject </w:t>
      </w:r>
      <w:r>
        <w:t>of your message. Otherwise, the message may be automatically recognized as spam and deleted. If your message requests my reply and you do not receive it, this means I did not get your message. You can normally expect my reply within 24 hours.</w:t>
      </w:r>
    </w:p>
    <w:p w:rsidR="00000000" w:rsidRDefault="009C5645">
      <w:pPr>
        <w:rPr>
          <w:b/>
          <w:bCs/>
        </w:rPr>
      </w:pPr>
    </w:p>
    <w:p w:rsidR="00000000" w:rsidRDefault="009C5645">
      <w:r>
        <w:rPr>
          <w:b/>
          <w:bCs/>
        </w:rPr>
        <w:t>OFFICE HOURS</w:t>
      </w:r>
      <w:r>
        <w:rPr>
          <w:b/>
        </w:rPr>
        <w:t>.</w:t>
      </w:r>
      <w:r>
        <w:t xml:space="preserve"> MW 1-2 pm; TR 1-2 pm, 3:30-5:30 pm; other times by appointment</w:t>
      </w:r>
    </w:p>
    <w:p w:rsidR="00000000" w:rsidRDefault="009C5645"/>
    <w:p w:rsidR="00000000" w:rsidRDefault="009C5645">
      <w:r>
        <w:rPr>
          <w:b/>
          <w:bCs/>
        </w:rPr>
        <w:t>ONLINE ACCESS</w:t>
      </w:r>
      <w:r>
        <w:rPr>
          <w:b/>
        </w:rPr>
        <w:t>.</w:t>
      </w:r>
      <w:r>
        <w:t xml:space="preserve"> This syllabus is accessible online either directly at </w:t>
      </w:r>
      <w:hyperlink r:id="rId6" w:history="1">
        <w:r>
          <w:rPr>
            <w:rStyle w:val="Hyperlink"/>
          </w:rPr>
          <w:t>http://www.personal.kent.edu/~rvulanov/classes/12002F13.htm</w:t>
        </w:r>
      </w:hyperlink>
      <w:r>
        <w:t xml:space="preserve"> or via Blackboa</w:t>
      </w:r>
      <w:r>
        <w:t xml:space="preserve">rd Learn. Reach Learn through FlashLine or at </w:t>
      </w:r>
      <w:hyperlink r:id="rId7" w:history="1">
        <w:r>
          <w:rPr>
            <w:rStyle w:val="Hyperlink"/>
            <w:rFonts w:eastAsiaTheme="minorEastAsia"/>
          </w:rPr>
          <w:t>https://learn.kent.edu/</w:t>
        </w:r>
      </w:hyperlink>
      <w:r>
        <w:t xml:space="preserve">. Learn is also where you can find other class material, points, and grades. </w:t>
      </w:r>
      <w:r>
        <w:rPr>
          <w:rFonts w:eastAsia="MS Mincho"/>
          <w:szCs w:val="20"/>
        </w:rPr>
        <w:t>Please make it your habit to use these online resources. When you miss</w:t>
      </w:r>
      <w:r>
        <w:rPr>
          <w:rFonts w:eastAsia="MS Mincho"/>
          <w:szCs w:val="20"/>
        </w:rPr>
        <w:t xml:space="preserve"> class, refer to the posted homework assignments to see what sections were covered and what homework problems you can work on.</w:t>
      </w:r>
    </w:p>
    <w:p w:rsidR="00000000" w:rsidRDefault="009C5645">
      <w:pPr>
        <w:rPr>
          <w:rFonts w:eastAsia="MS Mincho"/>
          <w:b/>
          <w:bCs/>
          <w:szCs w:val="20"/>
        </w:rPr>
      </w:pPr>
    </w:p>
    <w:p w:rsidR="00000000" w:rsidRDefault="009C5645">
      <w:r>
        <w:rPr>
          <w:rFonts w:eastAsia="MS Mincho"/>
          <w:b/>
          <w:bCs/>
          <w:szCs w:val="20"/>
        </w:rPr>
        <w:t>TEXT</w:t>
      </w:r>
      <w:r>
        <w:rPr>
          <w:rFonts w:eastAsia="MS Mincho"/>
          <w:b/>
          <w:szCs w:val="20"/>
        </w:rPr>
        <w:t>. S</w:t>
      </w:r>
      <w:r>
        <w:rPr>
          <w:color w:val="000000"/>
          <w:sz w:val="25"/>
          <w:szCs w:val="25"/>
        </w:rPr>
        <w:t xml:space="preserve">econd edition of </w:t>
      </w:r>
      <w:r>
        <w:rPr>
          <w:i/>
          <w:color w:val="000000"/>
          <w:sz w:val="25"/>
          <w:szCs w:val="25"/>
        </w:rPr>
        <w:t>Essential Calculus</w:t>
      </w:r>
      <w:r>
        <w:rPr>
          <w:color w:val="000000"/>
          <w:sz w:val="25"/>
          <w:szCs w:val="25"/>
        </w:rPr>
        <w:t xml:space="preserve"> by Stewart, ISBN: 9781133112297, with the online access code to WebAssign. A KSU cust</w:t>
      </w:r>
      <w:r>
        <w:rPr>
          <w:color w:val="000000"/>
          <w:sz w:val="25"/>
          <w:szCs w:val="25"/>
        </w:rPr>
        <w:t>om-made edition is a bundle consisting of the text for both Calculus I and II, and the WebAssign access code; ISBN: 9781285130354.</w:t>
      </w:r>
    </w:p>
    <w:p w:rsidR="00000000" w:rsidRDefault="009C5645">
      <w:pPr>
        <w:pStyle w:val="NormalWeb"/>
        <w:spacing w:before="0" w:beforeAutospacing="0" w:after="0" w:afterAutospacing="0"/>
        <w:rPr>
          <w:rFonts w:eastAsia="MS Mincho"/>
          <w:b/>
          <w:bCs/>
          <w:szCs w:val="20"/>
        </w:rPr>
      </w:pPr>
    </w:p>
    <w:p w:rsidR="00000000" w:rsidRDefault="009C5645">
      <w:r>
        <w:rPr>
          <w:rFonts w:eastAsia="MS Mincho"/>
          <w:b/>
          <w:bCs/>
          <w:szCs w:val="20"/>
        </w:rPr>
        <w:t>COURSE OUTLINE AND OBJECTIVES</w:t>
      </w:r>
      <w:r>
        <w:rPr>
          <w:rFonts w:eastAsia="MS Mincho"/>
          <w:b/>
          <w:szCs w:val="20"/>
        </w:rPr>
        <w:t>.</w:t>
      </w:r>
      <w:r>
        <w:rPr>
          <w:rFonts w:eastAsia="MS Mincho"/>
          <w:szCs w:val="20"/>
        </w:rPr>
        <w:t xml:space="preserve"> Chapters 1-5 (some sections will be skipped) and section 7.1: </w:t>
      </w:r>
      <w:r>
        <w:t>concepts of the limit, continui</w:t>
      </w:r>
      <w:r>
        <w:t>ty, derivative, and indefinite and definite integrals for functions of one real variable – development and applications of fundamental calculus skills. This course may be used to satisfy a Kent Core requirement. The Kent Core as a whole is intended to broa</w:t>
      </w:r>
      <w:r>
        <w:t>den intellectual perspectives, foster ethical and humanitarian values, and prepare students for responsible citizenship and productive careers.</w:t>
      </w:r>
    </w:p>
    <w:p w:rsidR="00000000" w:rsidRDefault="009C5645"/>
    <w:p w:rsidR="003107AF" w:rsidRDefault="009C5645">
      <w:pPr>
        <w:rPr>
          <w:rStyle w:val="apple-converted-space"/>
          <w:color w:val="000000"/>
        </w:rPr>
      </w:pPr>
      <w:r>
        <w:t xml:space="preserve">You can find </w:t>
      </w:r>
      <w:r>
        <w:rPr>
          <w:i/>
        </w:rPr>
        <w:t>Learning Outcomes</w:t>
      </w:r>
      <w:r>
        <w:t xml:space="preserve"> </w:t>
      </w:r>
      <w:r w:rsidR="003107AF">
        <w:t xml:space="preserve">for this class posted in Learn or on page 14 of </w:t>
      </w:r>
      <w:r w:rsidR="003107AF" w:rsidRPr="003107AF">
        <w:t xml:space="preserve">the file </w:t>
      </w:r>
      <w:r w:rsidR="003107AF" w:rsidRPr="003107AF">
        <w:rPr>
          <w:color w:val="000000"/>
        </w:rPr>
        <w:t>posted at</w:t>
      </w:r>
      <w:r w:rsidR="003107AF" w:rsidRPr="003107AF">
        <w:rPr>
          <w:rStyle w:val="apple-converted-space"/>
          <w:color w:val="000000"/>
        </w:rPr>
        <w:t> </w:t>
      </w:r>
    </w:p>
    <w:p w:rsidR="003107AF" w:rsidRPr="003107AF" w:rsidRDefault="003107AF">
      <w:pPr>
        <w:rPr>
          <w:color w:val="000000"/>
        </w:rPr>
      </w:pPr>
      <w:hyperlink r:id="rId8" w:tooltip="http://www.kent.edu/CAS/Math/undergraduate/upload/Learning-Outcomes2012-1.doc&#10;Ctrl+Click to follow link" w:history="1">
        <w:r w:rsidRPr="003107AF">
          <w:rPr>
            <w:rStyle w:val="Hyperlink"/>
          </w:rPr>
          <w:t>http://www.kent.edu/CAS/Math/undergraduate/upload/Learning-Outcomes2012-1.doc</w:t>
        </w:r>
      </w:hyperlink>
      <w:r w:rsidRPr="003107AF">
        <w:rPr>
          <w:color w:val="000000"/>
        </w:rPr>
        <w:t>.</w:t>
      </w:r>
    </w:p>
    <w:p w:rsidR="00000000" w:rsidRDefault="009C5645">
      <w:r>
        <w:rPr>
          <w:i/>
        </w:rPr>
        <w:t xml:space="preserve">Learning Outcomes </w:t>
      </w:r>
      <w:r>
        <w:t>is a document adopted by the K</w:t>
      </w:r>
      <w:r>
        <w:t>ent State Department of Mathematical Sciences and this syllabus is in general agreement with it. Wherever there is a difference between the two, the syllabus is considered the primary document.</w:t>
      </w:r>
    </w:p>
    <w:p w:rsidR="00000000" w:rsidRDefault="009C5645">
      <w:pPr>
        <w:rPr>
          <w:b/>
          <w:bCs/>
        </w:rPr>
      </w:pPr>
    </w:p>
    <w:p w:rsidR="00000000" w:rsidRDefault="009C5645">
      <w:r>
        <w:rPr>
          <w:b/>
          <w:bCs/>
        </w:rPr>
        <w:t>PREREQUISITE</w:t>
      </w:r>
      <w:r>
        <w:t xml:space="preserve">: Appropriate placement-test score; or a C grade </w:t>
      </w:r>
      <w:r>
        <w:t>(2.0) or better in MATH 11022 and in one of MATH 11010 or 11011; or a C grade (2.0) or better in MATH 12001.</w:t>
      </w:r>
    </w:p>
    <w:p w:rsidR="00000000" w:rsidRDefault="009C5645">
      <w:pPr>
        <w:pStyle w:val="NormalWeb"/>
        <w:spacing w:before="0" w:beforeAutospacing="0" w:after="0" w:afterAutospacing="0"/>
        <w:rPr>
          <w:rFonts w:eastAsia="MS Mincho"/>
          <w:szCs w:val="20"/>
        </w:rPr>
      </w:pPr>
    </w:p>
    <w:p w:rsidR="00000000" w:rsidRDefault="009C5645">
      <w:pPr>
        <w:rPr>
          <w:rFonts w:eastAsia="MS Mincho"/>
          <w:szCs w:val="20"/>
        </w:rPr>
      </w:pPr>
      <w:r>
        <w:rPr>
          <w:rFonts w:eastAsia="MS Mincho"/>
          <w:b/>
          <w:bCs/>
          <w:szCs w:val="20"/>
        </w:rPr>
        <w:t>CLASS REQUIREMENTS AND EXPECTATIONS</w:t>
      </w:r>
      <w:r>
        <w:rPr>
          <w:rFonts w:eastAsia="MS Mincho"/>
          <w:b/>
          <w:szCs w:val="20"/>
        </w:rPr>
        <w:t>.</w:t>
      </w:r>
      <w:r>
        <w:rPr>
          <w:rFonts w:eastAsia="MS Mincho"/>
          <w:szCs w:val="20"/>
        </w:rPr>
        <w:t xml:space="preserve"> You need your own copy of the textbook, online access to WebAssign, and at least a scientific calculator, alt</w:t>
      </w:r>
      <w:r>
        <w:rPr>
          <w:rFonts w:eastAsia="MS Mincho"/>
          <w:szCs w:val="20"/>
        </w:rPr>
        <w:t xml:space="preserve">hough a graphing calculator will be more useful and is strongly recommended. Calculators and applications capable of symbolic computations (computer algebra systems) are not permitted. </w:t>
      </w:r>
    </w:p>
    <w:p w:rsidR="00000000" w:rsidRDefault="009C5645">
      <w:pPr>
        <w:rPr>
          <w:rFonts w:eastAsia="MS Mincho"/>
          <w:szCs w:val="20"/>
        </w:rPr>
      </w:pPr>
    </w:p>
    <w:p w:rsidR="00000000" w:rsidRDefault="009C5645">
      <w:pPr>
        <w:rPr>
          <w:rFonts w:eastAsia="MS Mincho"/>
          <w:szCs w:val="20"/>
        </w:rPr>
      </w:pPr>
      <w:r>
        <w:rPr>
          <w:rFonts w:eastAsia="MS Mincho"/>
          <w:szCs w:val="20"/>
        </w:rPr>
        <w:t>Regular attendance and consistent studying are required throughout th</w:t>
      </w:r>
      <w:r>
        <w:rPr>
          <w:rFonts w:eastAsia="MS Mincho"/>
          <w:szCs w:val="20"/>
        </w:rPr>
        <w:t>e term. Academic behavior is expected of each student. Unexcused absence, tardiness, eating or drinking in class, I do not consider academic. I expect your undivided attention and participation during each class period. Therefore, turn cell phones off befo</w:t>
      </w:r>
      <w:r>
        <w:rPr>
          <w:rFonts w:eastAsia="MS Mincho"/>
          <w:szCs w:val="20"/>
        </w:rPr>
        <w:t xml:space="preserve">re entering the classroom and refrain from using any electronic device for activities not relevant to class, such as texting, e-mailing, surfing the Web, etc. If you want to video or audio record my lectures, you must ask me for permission. The permission </w:t>
      </w:r>
      <w:r>
        <w:rPr>
          <w:rFonts w:eastAsia="MS Mincho"/>
          <w:szCs w:val="20"/>
        </w:rPr>
        <w:t xml:space="preserve">will never be given for the public use of the recorded material. Violators may be prosecuted to the full extent of the law. </w:t>
      </w:r>
    </w:p>
    <w:p w:rsidR="00000000" w:rsidRDefault="009C5645">
      <w:pPr>
        <w:rPr>
          <w:rFonts w:eastAsia="MS Mincho"/>
          <w:szCs w:val="20"/>
        </w:rPr>
      </w:pPr>
    </w:p>
    <w:p w:rsidR="00000000" w:rsidRDefault="009C5645">
      <w:pPr>
        <w:rPr>
          <w:rFonts w:eastAsia="MS Mincho"/>
          <w:szCs w:val="20"/>
        </w:rPr>
      </w:pPr>
      <w:r>
        <w:rPr>
          <w:rFonts w:eastAsia="MS Mincho"/>
          <w:szCs w:val="20"/>
        </w:rPr>
        <w:t xml:space="preserve">It is your responsibility to let me know if you need help. Ask questions in class or see me in my office if you do not understand </w:t>
      </w:r>
      <w:r>
        <w:rPr>
          <w:rFonts w:eastAsia="MS Mincho"/>
          <w:szCs w:val="20"/>
        </w:rPr>
        <w:t>something or have difficulties in this class. If you do not react, I will assume that you are satisfied with your class standing. If you have to miss class, it is nice to let me know ahead of time. You still remain responsible for making up what you missed</w:t>
      </w:r>
      <w:r>
        <w:rPr>
          <w:rFonts w:eastAsia="MS Mincho"/>
          <w:szCs w:val="20"/>
        </w:rPr>
        <w:t xml:space="preserve">. </w:t>
      </w:r>
    </w:p>
    <w:p w:rsidR="00000000" w:rsidRDefault="009C5645">
      <w:pPr>
        <w:rPr>
          <w:b/>
          <w:bCs/>
        </w:rPr>
      </w:pPr>
    </w:p>
    <w:p w:rsidR="00000000" w:rsidRDefault="009C5645">
      <w:r>
        <w:rPr>
          <w:b/>
          <w:bCs/>
        </w:rPr>
        <w:t xml:space="preserve">Homework. </w:t>
      </w:r>
      <w:r>
        <w:rPr>
          <w:bCs/>
        </w:rPr>
        <w:t>There are two kinds of homework</w:t>
      </w:r>
      <w:r>
        <w:rPr>
          <w:b/>
          <w:bCs/>
        </w:rPr>
        <w:t xml:space="preserve"> </w:t>
      </w:r>
      <w:r>
        <w:rPr>
          <w:bCs/>
        </w:rPr>
        <w:t xml:space="preserve">assignments: for practice and for grading. Practice problems, listed at </w:t>
      </w:r>
      <w:hyperlink r:id="rId9" w:history="1">
        <w:r>
          <w:rPr>
            <w:rStyle w:val="Hyperlink"/>
          </w:rPr>
          <w:t>http://www.personal.kent.edu/~rvulanov/classes/12002F13hw.ht</w:t>
        </w:r>
        <w:r>
          <w:rPr>
            <w:rStyle w:val="Hyperlink"/>
          </w:rPr>
          <w:t>m</w:t>
        </w:r>
      </w:hyperlink>
      <w:r>
        <w:t xml:space="preserve">, </w:t>
      </w:r>
      <w:r>
        <w:rPr>
          <w:bCs/>
        </w:rPr>
        <w:t>are from the textbook exercises.</w:t>
      </w:r>
      <w:r>
        <w:t xml:space="preserve"> Their sole purpose is to prepare you for exams since exam problems will require the same skills. This homework is not going to be collected and graded. However, at least 50% of problems on each test will be a selection o</w:t>
      </w:r>
      <w:r>
        <w:t>f homework problems, either in their original or a slightly modified form.</w:t>
      </w:r>
    </w:p>
    <w:p w:rsidR="00000000" w:rsidRDefault="009C5645">
      <w:pPr>
        <w:pStyle w:val="NormalWeb"/>
      </w:pPr>
      <w:r>
        <w:t>The other kind of homework is to be done online using WebAssign (</w:t>
      </w:r>
      <w:hyperlink r:id="rId10" w:history="1">
        <w:r>
          <w:rPr>
            <w:rStyle w:val="Hyperlink"/>
          </w:rPr>
          <w:t>http://www.webassign.net/</w:t>
        </w:r>
      </w:hyperlink>
      <w:r>
        <w:t xml:space="preserve">, class key: kent </w:t>
      </w:r>
      <w:r>
        <w:t>5589 7470). These problems will be graded by the online system. Your total homework score, which is included in your class grade, will be the percent you will have achieved in WebAssign. WebAssign homework problems are due before each test.</w:t>
      </w:r>
    </w:p>
    <w:p w:rsidR="00000000" w:rsidRDefault="009C5645">
      <w:pPr>
        <w:rPr>
          <w:rFonts w:eastAsia="MS Mincho"/>
          <w:szCs w:val="20"/>
        </w:rPr>
      </w:pPr>
      <w:r>
        <w:rPr>
          <w:b/>
          <w:bCs/>
        </w:rPr>
        <w:t xml:space="preserve">Exams. </w:t>
      </w:r>
      <w:r>
        <w:rPr>
          <w:rFonts w:eastAsia="MS Mincho"/>
          <w:szCs w:val="20"/>
        </w:rPr>
        <w:t>There wi</w:t>
      </w:r>
      <w:r>
        <w:rPr>
          <w:rFonts w:eastAsia="MS Mincho"/>
          <w:szCs w:val="20"/>
        </w:rPr>
        <w:t>ll be four 100-point tests and a 200-point final exam. The table below gives exam schedule and indicates the sections that will be on each exam:</w:t>
      </w:r>
    </w:p>
    <w:p w:rsidR="00000000" w:rsidRDefault="009C5645">
      <w:pPr>
        <w:rPr>
          <w:rFonts w:eastAsia="MS Mincho"/>
          <w:szCs w:val="20"/>
        </w:rPr>
      </w:pPr>
    </w:p>
    <w:tbl>
      <w:tblPr>
        <w:tblStyle w:val="TableGrid"/>
        <w:tblW w:w="0" w:type="auto"/>
        <w:jc w:val="center"/>
        <w:tblInd w:w="0" w:type="dxa"/>
        <w:tblLook w:val="04A0" w:firstRow="1" w:lastRow="0" w:firstColumn="1" w:lastColumn="0" w:noHBand="0" w:noVBand="1"/>
      </w:tblPr>
      <w:tblGrid>
        <w:gridCol w:w="1157"/>
        <w:gridCol w:w="1157"/>
        <w:gridCol w:w="1356"/>
        <w:gridCol w:w="1356"/>
        <w:gridCol w:w="2576"/>
      </w:tblGrid>
      <w:tr w:rsidR="00000000">
        <w:trPr>
          <w:jc w:val="center"/>
        </w:trPr>
        <w:tc>
          <w:tcPr>
            <w:tcW w:w="0" w:type="auto"/>
            <w:tcBorders>
              <w:top w:val="single" w:sz="4" w:space="0" w:color="auto"/>
              <w:left w:val="single" w:sz="4" w:space="0" w:color="auto"/>
              <w:bottom w:val="single" w:sz="4" w:space="0" w:color="auto"/>
              <w:right w:val="single" w:sz="4" w:space="0" w:color="auto"/>
            </w:tcBorders>
            <w:hideMark/>
          </w:tcPr>
          <w:p w:rsidR="00000000" w:rsidRDefault="009C5645">
            <w:pPr>
              <w:jc w:val="center"/>
            </w:pPr>
            <w:r>
              <w:t>Test 1</w:t>
            </w:r>
          </w:p>
        </w:tc>
        <w:tc>
          <w:tcPr>
            <w:tcW w:w="0" w:type="auto"/>
            <w:tcBorders>
              <w:top w:val="single" w:sz="4" w:space="0" w:color="auto"/>
              <w:left w:val="single" w:sz="4" w:space="0" w:color="auto"/>
              <w:bottom w:val="single" w:sz="4" w:space="0" w:color="auto"/>
              <w:right w:val="single" w:sz="4" w:space="0" w:color="auto"/>
            </w:tcBorders>
            <w:hideMark/>
          </w:tcPr>
          <w:p w:rsidR="00000000" w:rsidRDefault="009C5645">
            <w:pPr>
              <w:jc w:val="center"/>
            </w:pPr>
            <w:r>
              <w:t>Test 2</w:t>
            </w:r>
          </w:p>
        </w:tc>
        <w:tc>
          <w:tcPr>
            <w:tcW w:w="0" w:type="auto"/>
            <w:tcBorders>
              <w:top w:val="single" w:sz="4" w:space="0" w:color="auto"/>
              <w:left w:val="single" w:sz="4" w:space="0" w:color="auto"/>
              <w:bottom w:val="single" w:sz="4" w:space="0" w:color="auto"/>
              <w:right w:val="single" w:sz="4" w:space="0" w:color="auto"/>
            </w:tcBorders>
            <w:hideMark/>
          </w:tcPr>
          <w:p w:rsidR="00000000" w:rsidRDefault="009C5645">
            <w:pPr>
              <w:jc w:val="center"/>
            </w:pPr>
            <w:r>
              <w:t>Test 3</w:t>
            </w:r>
          </w:p>
        </w:tc>
        <w:tc>
          <w:tcPr>
            <w:tcW w:w="0" w:type="auto"/>
            <w:tcBorders>
              <w:top w:val="single" w:sz="4" w:space="0" w:color="auto"/>
              <w:left w:val="single" w:sz="4" w:space="0" w:color="auto"/>
              <w:bottom w:val="single" w:sz="4" w:space="0" w:color="auto"/>
              <w:right w:val="single" w:sz="4" w:space="0" w:color="auto"/>
            </w:tcBorders>
            <w:hideMark/>
          </w:tcPr>
          <w:p w:rsidR="00000000" w:rsidRDefault="009C5645">
            <w:pPr>
              <w:jc w:val="center"/>
            </w:pPr>
            <w:r>
              <w:t>Test 4</w:t>
            </w:r>
          </w:p>
        </w:tc>
        <w:tc>
          <w:tcPr>
            <w:tcW w:w="0" w:type="auto"/>
            <w:tcBorders>
              <w:top w:val="single" w:sz="4" w:space="0" w:color="auto"/>
              <w:left w:val="single" w:sz="4" w:space="0" w:color="auto"/>
              <w:bottom w:val="single" w:sz="4" w:space="0" w:color="auto"/>
              <w:right w:val="single" w:sz="4" w:space="0" w:color="auto"/>
            </w:tcBorders>
            <w:hideMark/>
          </w:tcPr>
          <w:p w:rsidR="00000000" w:rsidRDefault="009C5645">
            <w:pPr>
              <w:jc w:val="center"/>
            </w:pPr>
            <w:r>
              <w:t>Final Exam</w:t>
            </w:r>
          </w:p>
        </w:tc>
      </w:tr>
      <w:tr w:rsidR="00000000">
        <w:trPr>
          <w:jc w:val="center"/>
        </w:trPr>
        <w:tc>
          <w:tcPr>
            <w:tcW w:w="0" w:type="auto"/>
            <w:tcBorders>
              <w:top w:val="single" w:sz="4" w:space="0" w:color="auto"/>
              <w:left w:val="single" w:sz="4" w:space="0" w:color="auto"/>
              <w:bottom w:val="single" w:sz="4" w:space="0" w:color="auto"/>
              <w:right w:val="single" w:sz="4" w:space="0" w:color="auto"/>
            </w:tcBorders>
            <w:hideMark/>
          </w:tcPr>
          <w:p w:rsidR="00000000" w:rsidRDefault="009C5645">
            <w:pPr>
              <w:jc w:val="center"/>
            </w:pPr>
            <w:r>
              <w:t>2.3-2.4</w:t>
            </w:r>
          </w:p>
        </w:tc>
        <w:tc>
          <w:tcPr>
            <w:tcW w:w="0" w:type="auto"/>
            <w:tcBorders>
              <w:top w:val="single" w:sz="4" w:space="0" w:color="auto"/>
              <w:left w:val="single" w:sz="4" w:space="0" w:color="auto"/>
              <w:bottom w:val="single" w:sz="4" w:space="0" w:color="auto"/>
              <w:right w:val="single" w:sz="4" w:space="0" w:color="auto"/>
            </w:tcBorders>
            <w:hideMark/>
          </w:tcPr>
          <w:p w:rsidR="00000000" w:rsidRDefault="009C5645">
            <w:pPr>
              <w:jc w:val="center"/>
            </w:pPr>
            <w:r>
              <w:t>2.5-2.7</w:t>
            </w:r>
          </w:p>
        </w:tc>
        <w:tc>
          <w:tcPr>
            <w:tcW w:w="0" w:type="auto"/>
            <w:tcBorders>
              <w:top w:val="single" w:sz="4" w:space="0" w:color="auto"/>
              <w:left w:val="single" w:sz="4" w:space="0" w:color="auto"/>
              <w:bottom w:val="single" w:sz="4" w:space="0" w:color="auto"/>
              <w:right w:val="single" w:sz="4" w:space="0" w:color="auto"/>
            </w:tcBorders>
            <w:hideMark/>
          </w:tcPr>
          <w:p w:rsidR="00000000" w:rsidRDefault="009C5645">
            <w:pPr>
              <w:jc w:val="center"/>
            </w:pPr>
            <w:r>
              <w:t>3.1, 3.3, 3.5</w:t>
            </w:r>
          </w:p>
        </w:tc>
        <w:tc>
          <w:tcPr>
            <w:tcW w:w="0" w:type="auto"/>
            <w:tcBorders>
              <w:top w:val="single" w:sz="4" w:space="0" w:color="auto"/>
              <w:left w:val="single" w:sz="4" w:space="0" w:color="auto"/>
              <w:bottom w:val="single" w:sz="4" w:space="0" w:color="auto"/>
              <w:right w:val="single" w:sz="4" w:space="0" w:color="auto"/>
            </w:tcBorders>
            <w:hideMark/>
          </w:tcPr>
          <w:p w:rsidR="00000000" w:rsidRDefault="009C5645">
            <w:pPr>
              <w:jc w:val="center"/>
            </w:pPr>
            <w:r>
              <w:t>3.7, 4.3, 4.5</w:t>
            </w:r>
          </w:p>
        </w:tc>
        <w:tc>
          <w:tcPr>
            <w:tcW w:w="0" w:type="auto"/>
            <w:tcBorders>
              <w:top w:val="single" w:sz="4" w:space="0" w:color="auto"/>
              <w:left w:val="single" w:sz="4" w:space="0" w:color="auto"/>
              <w:bottom w:val="single" w:sz="4" w:space="0" w:color="auto"/>
              <w:right w:val="single" w:sz="4" w:space="0" w:color="auto"/>
            </w:tcBorders>
            <w:hideMark/>
          </w:tcPr>
          <w:p w:rsidR="00000000" w:rsidRDefault="009C5645">
            <w:pPr>
              <w:jc w:val="center"/>
            </w:pPr>
            <w:r>
              <w:t>1.4, 1.6, 5.2-5.4, 5.8, 7.1</w:t>
            </w:r>
          </w:p>
        </w:tc>
      </w:tr>
      <w:tr w:rsidR="00000000">
        <w:trPr>
          <w:jc w:val="center"/>
        </w:trPr>
        <w:tc>
          <w:tcPr>
            <w:tcW w:w="0" w:type="auto"/>
            <w:tcBorders>
              <w:top w:val="single" w:sz="4" w:space="0" w:color="auto"/>
              <w:left w:val="single" w:sz="4" w:space="0" w:color="auto"/>
              <w:bottom w:val="single" w:sz="4" w:space="0" w:color="auto"/>
              <w:right w:val="single" w:sz="4" w:space="0" w:color="auto"/>
            </w:tcBorders>
            <w:hideMark/>
          </w:tcPr>
          <w:p w:rsidR="00000000" w:rsidRDefault="009C5645">
            <w:pPr>
              <w:jc w:val="center"/>
            </w:pPr>
            <w:r>
              <w:t>R Sep. 12</w:t>
            </w:r>
          </w:p>
        </w:tc>
        <w:tc>
          <w:tcPr>
            <w:tcW w:w="0" w:type="auto"/>
            <w:tcBorders>
              <w:top w:val="single" w:sz="4" w:space="0" w:color="auto"/>
              <w:left w:val="single" w:sz="4" w:space="0" w:color="auto"/>
              <w:bottom w:val="single" w:sz="4" w:space="0" w:color="auto"/>
              <w:right w:val="single" w:sz="4" w:space="0" w:color="auto"/>
            </w:tcBorders>
            <w:hideMark/>
          </w:tcPr>
          <w:p w:rsidR="00000000" w:rsidRDefault="009C5645">
            <w:pPr>
              <w:jc w:val="center"/>
            </w:pPr>
            <w:r>
              <w:t>R Sep. 26</w:t>
            </w:r>
          </w:p>
        </w:tc>
        <w:tc>
          <w:tcPr>
            <w:tcW w:w="0" w:type="auto"/>
            <w:tcBorders>
              <w:top w:val="single" w:sz="4" w:space="0" w:color="auto"/>
              <w:left w:val="single" w:sz="4" w:space="0" w:color="auto"/>
              <w:bottom w:val="single" w:sz="4" w:space="0" w:color="auto"/>
              <w:right w:val="single" w:sz="4" w:space="0" w:color="auto"/>
            </w:tcBorders>
            <w:hideMark/>
          </w:tcPr>
          <w:p w:rsidR="00000000" w:rsidRDefault="009C5645">
            <w:pPr>
              <w:jc w:val="center"/>
            </w:pPr>
            <w:r>
              <w:t>R Oct. 17</w:t>
            </w:r>
          </w:p>
        </w:tc>
        <w:tc>
          <w:tcPr>
            <w:tcW w:w="0" w:type="auto"/>
            <w:tcBorders>
              <w:top w:val="single" w:sz="4" w:space="0" w:color="auto"/>
              <w:left w:val="single" w:sz="4" w:space="0" w:color="auto"/>
              <w:bottom w:val="single" w:sz="4" w:space="0" w:color="auto"/>
              <w:right w:val="single" w:sz="4" w:space="0" w:color="auto"/>
            </w:tcBorders>
            <w:hideMark/>
          </w:tcPr>
          <w:p w:rsidR="00000000" w:rsidRDefault="009C5645">
            <w:pPr>
              <w:jc w:val="center"/>
            </w:pPr>
            <w:r>
              <w:t>T Nov. 5</w:t>
            </w:r>
          </w:p>
        </w:tc>
        <w:tc>
          <w:tcPr>
            <w:tcW w:w="0" w:type="auto"/>
            <w:tcBorders>
              <w:top w:val="single" w:sz="4" w:space="0" w:color="auto"/>
              <w:left w:val="single" w:sz="4" w:space="0" w:color="auto"/>
              <w:bottom w:val="single" w:sz="4" w:space="0" w:color="auto"/>
              <w:right w:val="single" w:sz="4" w:space="0" w:color="auto"/>
            </w:tcBorders>
            <w:hideMark/>
          </w:tcPr>
          <w:p w:rsidR="00000000" w:rsidRDefault="009C5645">
            <w:pPr>
              <w:jc w:val="center"/>
            </w:pPr>
            <w:r>
              <w:t>R Dec. 12 at 6 pm</w:t>
            </w:r>
          </w:p>
        </w:tc>
      </w:tr>
    </w:tbl>
    <w:p w:rsidR="00000000" w:rsidRDefault="009C5645"/>
    <w:p w:rsidR="00000000" w:rsidRDefault="009C5645">
      <w:pPr>
        <w:rPr>
          <w:rFonts w:eastAsia="MS Mincho"/>
          <w:szCs w:val="20"/>
        </w:rPr>
      </w:pPr>
      <w:r>
        <w:rPr>
          <w:rFonts w:eastAsia="MS Mincho"/>
          <w:szCs w:val="20"/>
        </w:rPr>
        <w:t xml:space="preserve">All exams will be in class and with closed books and notes. A sheet with trig formulas is allowed on exams; it is available online at </w:t>
      </w:r>
      <w:hyperlink r:id="rId11" w:history="1">
        <w:r>
          <w:rPr>
            <w:rStyle w:val="Hyperlink"/>
            <w:rFonts w:eastAsia="MS Mincho"/>
            <w:szCs w:val="20"/>
          </w:rPr>
          <w:t>http://www.personal.kent.edu/~rvulanov/classes/trigfor.pdf</w:t>
        </w:r>
      </w:hyperlink>
      <w:r>
        <w:rPr>
          <w:rFonts w:eastAsia="MS Mincho"/>
          <w:szCs w:val="20"/>
        </w:rPr>
        <w:t>. When taking an exam, you are supposed to show all your knowledge and skills, so please refrain from asking how to solve t</w:t>
      </w:r>
      <w:r>
        <w:rPr>
          <w:rFonts w:eastAsia="MS Mincho"/>
          <w:szCs w:val="20"/>
        </w:rPr>
        <w:t>he problems, whether you are on the right track, whether your answer is correct, etc.</w:t>
      </w:r>
    </w:p>
    <w:p w:rsidR="00000000" w:rsidRDefault="009C5645">
      <w:pPr>
        <w:rPr>
          <w:rFonts w:eastAsia="MS Mincho"/>
          <w:szCs w:val="20"/>
        </w:rPr>
      </w:pPr>
    </w:p>
    <w:p w:rsidR="00000000" w:rsidRDefault="009C5645">
      <w:r>
        <w:rPr>
          <w:rFonts w:eastAsia="MS Mincho"/>
          <w:szCs w:val="20"/>
        </w:rPr>
        <w:t xml:space="preserve">Exams cannot be re-taken. </w:t>
      </w:r>
      <w:r>
        <w:rPr>
          <w:rFonts w:eastAsia="MS Mincho"/>
        </w:rPr>
        <w:t>If you have to miss a test, you can make it up in the Testing Center, but you have to give me a valid excuse. This should happen on exceptional</w:t>
      </w:r>
      <w:r>
        <w:rPr>
          <w:rFonts w:eastAsia="MS Mincho"/>
        </w:rPr>
        <w:t xml:space="preserve"> basis and, under normal circumstances, no more than two make-ups will be allowed.</w:t>
      </w:r>
      <w:r>
        <w:rPr>
          <w:rFonts w:eastAsia="MS Mincho"/>
          <w:szCs w:val="20"/>
        </w:rPr>
        <w:t xml:space="preserve"> Exams sent to the Testing Center will very likely be different from the original ones.  All exam make-ups should be done before the final-exam week. </w:t>
      </w:r>
      <w:r>
        <w:t>The Testing Center is pa</w:t>
      </w:r>
      <w:r>
        <w:t xml:space="preserve">rt of the Academic Success Center, located in the lower level of the Campus Center. See the Testing Center procedures and hours at </w:t>
      </w:r>
      <w:hyperlink r:id="rId12" w:history="1">
        <w:r>
          <w:rPr>
            <w:rStyle w:val="Hyperlink"/>
          </w:rPr>
          <w:t>http://www.stark.kent.edu/student/resources/make</w:t>
        </w:r>
        <w:r>
          <w:rPr>
            <w:rStyle w:val="Hyperlink"/>
          </w:rPr>
          <w:t>up-exams.cfm</w:t>
        </w:r>
      </w:hyperlink>
      <w:r>
        <w:t>.</w:t>
      </w:r>
    </w:p>
    <w:p w:rsidR="00000000" w:rsidRDefault="009C5645">
      <w:pPr>
        <w:rPr>
          <w:rFonts w:eastAsia="MS Mincho"/>
          <w:szCs w:val="20"/>
        </w:rPr>
      </w:pPr>
    </w:p>
    <w:p w:rsidR="00000000" w:rsidRDefault="009C5645">
      <w:r>
        <w:rPr>
          <w:rFonts w:eastAsia="MS Mincho"/>
          <w:szCs w:val="20"/>
        </w:rPr>
        <w:t xml:space="preserve">If you are absent when graded tests and other assignments are returned, it is your responsibility to come to my office not only to get your work back but also to discuss it with me. </w:t>
      </w:r>
    </w:p>
    <w:p w:rsidR="00000000" w:rsidRDefault="009C5645">
      <w:pPr>
        <w:rPr>
          <w:b/>
          <w:bCs/>
        </w:rPr>
      </w:pPr>
    </w:p>
    <w:p w:rsidR="00000000" w:rsidRDefault="009C5645">
      <w:r>
        <w:rPr>
          <w:b/>
          <w:bCs/>
        </w:rPr>
        <w:t xml:space="preserve">ICEs. </w:t>
      </w:r>
      <w:r>
        <w:t>In addition to the 600 exam points and 100 WebAssig</w:t>
      </w:r>
      <w:r>
        <w:t>n points, it will be possible to earn up to 100 regular points on in-class exercises (ICEs). The worth of each ICE problem will be 5 points. Any ICE points in excess of 100, but no more than 20 points in all, will be used for extra credit. ICEs will be don</w:t>
      </w:r>
      <w:r>
        <w:t>e in blue books which will be collected for grading after each exercise. I will help you solve ICE problems, but what you turn in is ultimately your responsibility. You will be allowed to work with</w:t>
      </w:r>
      <w:r>
        <w:rPr>
          <w:i/>
        </w:rPr>
        <w:t xml:space="preserve"> one partner</w:t>
      </w:r>
      <w:r>
        <w:t xml:space="preserve"> of your choice. Do not copy your partner’s sol</w:t>
      </w:r>
      <w:r>
        <w:t>ution, as this is a form of plagiarism. You may switch to a different partner from one ICE to another. In principle, you have to be in attendance in order to get ICE points, but you can make up no more than five ICEs either in my office, or during class ti</w:t>
      </w:r>
      <w:r>
        <w:t xml:space="preserve">me if you finish current ICEs earlier. ICEs cannot be made up without my supervision. ICEs on the material that will be on a test have to be made up before the test. </w:t>
      </w:r>
    </w:p>
    <w:p w:rsidR="00000000" w:rsidRDefault="009C5645"/>
    <w:p w:rsidR="00000000" w:rsidRDefault="009C5645">
      <w:pPr>
        <w:rPr>
          <w:b/>
          <w:bCs/>
        </w:rPr>
      </w:pPr>
      <w:r>
        <w:rPr>
          <w:b/>
        </w:rPr>
        <w:t xml:space="preserve">Class Grade. </w:t>
      </w:r>
      <w:r>
        <w:t xml:space="preserve">Your class grade will be determined from the grading scale below. </w:t>
      </w:r>
    </w:p>
    <w:p w:rsidR="00000000" w:rsidRDefault="009C5645">
      <w:pPr>
        <w:rPr>
          <w:b/>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787"/>
        <w:gridCol w:w="819"/>
        <w:gridCol w:w="819"/>
        <w:gridCol w:w="819"/>
        <w:gridCol w:w="819"/>
        <w:gridCol w:w="819"/>
        <w:gridCol w:w="819"/>
        <w:gridCol w:w="819"/>
        <w:gridCol w:w="819"/>
        <w:gridCol w:w="652"/>
        <w:gridCol w:w="769"/>
      </w:tblGrid>
      <w:tr w:rsidR="00000000">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00000" w:rsidRDefault="009C5645">
            <w:pPr>
              <w:rPr>
                <w:sz w:val="20"/>
                <w:szCs w:val="20"/>
              </w:rPr>
            </w:pPr>
            <w:r>
              <w:rPr>
                <w:sz w:val="20"/>
                <w:szCs w:val="20"/>
              </w:rPr>
              <w:t>Percent</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9C5645">
            <w:pPr>
              <w:rPr>
                <w:sz w:val="20"/>
                <w:szCs w:val="20"/>
              </w:rPr>
            </w:pPr>
            <w:r>
              <w:rPr>
                <w:sz w:val="20"/>
                <w:szCs w:val="20"/>
              </w:rPr>
              <w:t>0-59.9%</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9C5645">
            <w:pPr>
              <w:rPr>
                <w:sz w:val="20"/>
                <w:szCs w:val="20"/>
              </w:rPr>
            </w:pPr>
            <w:r>
              <w:rPr>
                <w:sz w:val="20"/>
                <w:szCs w:val="20"/>
              </w:rPr>
              <w:t>60-66.9%</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9C5645">
            <w:pPr>
              <w:rPr>
                <w:sz w:val="20"/>
                <w:szCs w:val="20"/>
              </w:rPr>
            </w:pPr>
            <w:r>
              <w:rPr>
                <w:sz w:val="20"/>
                <w:szCs w:val="20"/>
              </w:rPr>
              <w:t>67-69.9%</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9C5645">
            <w:pPr>
              <w:rPr>
                <w:sz w:val="20"/>
                <w:szCs w:val="20"/>
              </w:rPr>
            </w:pPr>
            <w:r>
              <w:rPr>
                <w:sz w:val="20"/>
                <w:szCs w:val="20"/>
              </w:rPr>
              <w:t>70-72.9%</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9C5645">
            <w:pPr>
              <w:rPr>
                <w:sz w:val="20"/>
                <w:szCs w:val="20"/>
              </w:rPr>
            </w:pPr>
            <w:r>
              <w:rPr>
                <w:sz w:val="20"/>
                <w:szCs w:val="20"/>
              </w:rPr>
              <w:t>73-76.9%</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9C5645">
            <w:pPr>
              <w:rPr>
                <w:sz w:val="20"/>
                <w:szCs w:val="20"/>
              </w:rPr>
            </w:pPr>
            <w:r>
              <w:rPr>
                <w:sz w:val="20"/>
                <w:szCs w:val="20"/>
              </w:rPr>
              <w:t>77-79.9%</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9C5645">
            <w:pPr>
              <w:rPr>
                <w:sz w:val="20"/>
                <w:szCs w:val="20"/>
              </w:rPr>
            </w:pPr>
            <w:r>
              <w:rPr>
                <w:sz w:val="20"/>
                <w:szCs w:val="20"/>
              </w:rPr>
              <w:t>80-82.9%</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9C5645">
            <w:pPr>
              <w:rPr>
                <w:sz w:val="20"/>
                <w:szCs w:val="20"/>
              </w:rPr>
            </w:pPr>
            <w:r>
              <w:rPr>
                <w:sz w:val="20"/>
                <w:szCs w:val="20"/>
              </w:rPr>
              <w:t>83-86.9%</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9C5645">
            <w:pPr>
              <w:rPr>
                <w:sz w:val="20"/>
                <w:szCs w:val="20"/>
              </w:rPr>
            </w:pPr>
            <w:r>
              <w:rPr>
                <w:sz w:val="20"/>
                <w:szCs w:val="20"/>
              </w:rPr>
              <w:t>87-89.9%</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9C5645">
            <w:pPr>
              <w:rPr>
                <w:sz w:val="20"/>
                <w:szCs w:val="20"/>
              </w:rPr>
            </w:pPr>
            <w:r>
              <w:rPr>
                <w:sz w:val="20"/>
                <w:szCs w:val="20"/>
              </w:rPr>
              <w:t>90-92.9</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9C5645">
            <w:pPr>
              <w:rPr>
                <w:sz w:val="20"/>
                <w:szCs w:val="20"/>
              </w:rPr>
            </w:pPr>
            <w:r>
              <w:rPr>
                <w:sz w:val="20"/>
                <w:szCs w:val="20"/>
              </w:rPr>
              <w:t>93-100%</w:t>
            </w:r>
          </w:p>
        </w:tc>
      </w:tr>
      <w:tr w:rsidR="00000000">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00000" w:rsidRDefault="009C5645">
            <w:pPr>
              <w:rPr>
                <w:sz w:val="20"/>
                <w:szCs w:val="20"/>
              </w:rPr>
            </w:pPr>
            <w:r>
              <w:rPr>
                <w:sz w:val="20"/>
                <w:szCs w:val="20"/>
              </w:rPr>
              <w:t>Grade</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9C5645">
            <w:pPr>
              <w:jc w:val="center"/>
              <w:rPr>
                <w:sz w:val="20"/>
                <w:szCs w:val="20"/>
              </w:rPr>
            </w:pPr>
            <w:r>
              <w:rPr>
                <w:sz w:val="20"/>
                <w:szCs w:val="20"/>
              </w:rPr>
              <w:t>F</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9C5645">
            <w:pPr>
              <w:jc w:val="center"/>
              <w:rPr>
                <w:sz w:val="20"/>
                <w:szCs w:val="20"/>
              </w:rPr>
            </w:pPr>
            <w:r>
              <w:rPr>
                <w:sz w:val="20"/>
                <w:szCs w:val="20"/>
              </w:rPr>
              <w:t>D</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9C5645">
            <w:pPr>
              <w:jc w:val="center"/>
              <w:rPr>
                <w:sz w:val="20"/>
                <w:szCs w:val="20"/>
              </w:rPr>
            </w:pPr>
            <w:r>
              <w:rPr>
                <w:sz w:val="20"/>
                <w:szCs w:val="20"/>
              </w:rPr>
              <w:t>D+</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9C5645">
            <w:pPr>
              <w:jc w:val="center"/>
              <w:rPr>
                <w:sz w:val="20"/>
                <w:szCs w:val="20"/>
              </w:rPr>
            </w:pPr>
            <w:r>
              <w:rPr>
                <w:sz w:val="20"/>
                <w:szCs w:val="20"/>
              </w:rPr>
              <w:t>C-</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9C5645">
            <w:pPr>
              <w:jc w:val="center"/>
              <w:rPr>
                <w:sz w:val="20"/>
                <w:szCs w:val="20"/>
              </w:rPr>
            </w:pPr>
            <w:r>
              <w:rPr>
                <w:sz w:val="20"/>
                <w:szCs w:val="20"/>
              </w:rPr>
              <w:t>C</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9C5645">
            <w:pPr>
              <w:jc w:val="center"/>
              <w:rPr>
                <w:sz w:val="20"/>
                <w:szCs w:val="20"/>
              </w:rPr>
            </w:pPr>
            <w:r>
              <w:rPr>
                <w:sz w:val="20"/>
                <w:szCs w:val="20"/>
              </w:rPr>
              <w:t>C+</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9C5645">
            <w:pPr>
              <w:jc w:val="center"/>
              <w:rPr>
                <w:sz w:val="20"/>
                <w:szCs w:val="20"/>
              </w:rPr>
            </w:pPr>
            <w:r>
              <w:rPr>
                <w:sz w:val="20"/>
                <w:szCs w:val="20"/>
              </w:rPr>
              <w:t>B-</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9C5645">
            <w:pPr>
              <w:jc w:val="center"/>
              <w:rPr>
                <w:sz w:val="20"/>
                <w:szCs w:val="20"/>
              </w:rPr>
            </w:pPr>
            <w:r>
              <w:rPr>
                <w:sz w:val="20"/>
                <w:szCs w:val="20"/>
              </w:rPr>
              <w:t>B</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9C5645">
            <w:pPr>
              <w:jc w:val="center"/>
              <w:rPr>
                <w:sz w:val="20"/>
                <w:szCs w:val="20"/>
              </w:rPr>
            </w:pPr>
            <w:r>
              <w:rPr>
                <w:sz w:val="20"/>
                <w:szCs w:val="20"/>
              </w:rPr>
              <w:t>B+</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9C5645">
            <w:pPr>
              <w:jc w:val="center"/>
              <w:rPr>
                <w:sz w:val="20"/>
                <w:szCs w:val="20"/>
              </w:rPr>
            </w:pPr>
            <w:r>
              <w:rPr>
                <w:sz w:val="20"/>
                <w:szCs w:val="20"/>
              </w:rPr>
              <w:t>A-</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9C5645">
            <w:pPr>
              <w:jc w:val="center"/>
              <w:rPr>
                <w:sz w:val="20"/>
                <w:szCs w:val="20"/>
              </w:rPr>
            </w:pPr>
            <w:r>
              <w:rPr>
                <w:sz w:val="20"/>
                <w:szCs w:val="20"/>
              </w:rPr>
              <w:t>A</w:t>
            </w:r>
          </w:p>
        </w:tc>
      </w:tr>
    </w:tbl>
    <w:p w:rsidR="00000000" w:rsidRDefault="009C5645"/>
    <w:p w:rsidR="00000000" w:rsidRDefault="009C5645">
      <w:r>
        <w:t xml:space="preserve">Letter grades A and A- stand for excellent performance; B+, B, </w:t>
      </w:r>
      <w:r>
        <w:t>B- for very good; C+, C, C- for good (average); D+, D for poor but passing; and F for failing. In some borderline cases, if you are no more than 3 points away from a higher grade, you may get that grade if you deserved it by your overall performance in cla</w:t>
      </w:r>
      <w:r>
        <w:t>ss throughout the term. This consists of, but is not limited to, your attitude, attendance, participation, consistency of your test scores, the score on the final, and your general course-work as compared to other students with nearby scores. In the follow</w:t>
      </w:r>
      <w:r>
        <w:t>ing cases you will receive an SF class grade (stop attending - F): if you miss a test and I do not hear from you for a whole week after that, or if you are failing but not coming to class.</w:t>
      </w:r>
    </w:p>
    <w:p w:rsidR="00000000" w:rsidRDefault="009C5645">
      <w:pPr>
        <w:rPr>
          <w:b/>
          <w:bCs/>
        </w:rPr>
      </w:pPr>
    </w:p>
    <w:p w:rsidR="00000000" w:rsidRDefault="009C5645">
      <w:r>
        <w:rPr>
          <w:b/>
          <w:bCs/>
        </w:rPr>
        <w:t>DISCLAIMER.</w:t>
      </w:r>
      <w:r>
        <w:t xml:space="preserve"> Please understand that the above syllabus is only tent</w:t>
      </w:r>
      <w:r>
        <w:t>ative and that it may somewhat change. All changes will be announced in class and posted in Learn.</w:t>
      </w:r>
    </w:p>
    <w:p w:rsidR="00000000" w:rsidRDefault="009C5645">
      <w:pPr>
        <w:rPr>
          <w:b/>
          <w:bCs/>
        </w:rPr>
      </w:pPr>
    </w:p>
    <w:p w:rsidR="00000000" w:rsidRDefault="009C5645">
      <w:r>
        <w:rPr>
          <w:b/>
          <w:bCs/>
        </w:rPr>
        <w:t xml:space="preserve">HOW TO SUCCEED IN THIS CLASS. </w:t>
      </w:r>
      <w:r>
        <w:t xml:space="preserve">Success is a relative thing. For some of you, anything less than an A will be a failure; for others, passing with a D will be </w:t>
      </w:r>
      <w:r>
        <w:t>a success. Your success depends on your math background and on the amount of time and effort you put into this class. Note that you are graded on your performance (skills and knowledge you show), not on your talent and potential. If your previously acquire</w:t>
      </w:r>
      <w:r>
        <w:t xml:space="preserve">d math skills are weak, you will have to find some time to improve them (a brief survey of algebra skills is available online at </w:t>
      </w:r>
      <w:hyperlink r:id="rId13" w:history="1">
        <w:r>
          <w:rPr>
            <w:rStyle w:val="Hyperlink"/>
          </w:rPr>
          <w:t>http://www.personal.kent.edu/~rvulanov/classes/algmi</w:t>
        </w:r>
        <w:r>
          <w:rPr>
            <w:rStyle w:val="Hyperlink"/>
          </w:rPr>
          <w:t>sc.pdf</w:t>
        </w:r>
      </w:hyperlink>
      <w:r>
        <w:t xml:space="preserve">). Otherwise, you will struggle in this class. Use all the help you can get in the Tutoring Center or in my office. Of course, poor test performance indicates that you need help, particularly if you regularly do all homework problems. If you want to </w:t>
      </w:r>
      <w:r>
        <w:t xml:space="preserve">succeed, you will attend this class regularly, study consistently throughout the term, do all homework assignments </w:t>
      </w:r>
      <w:r>
        <w:rPr>
          <w:i/>
          <w:iCs/>
        </w:rPr>
        <w:t>on your own and with understanding</w:t>
      </w:r>
      <w:r>
        <w:t xml:space="preserve">, and seek out help every time you need it. You can visit </w:t>
      </w:r>
      <w:hyperlink r:id="rId14" w:history="1">
        <w:r>
          <w:rPr>
            <w:rStyle w:val="Hyperlink"/>
            <w:rFonts w:eastAsiaTheme="minorEastAsia"/>
          </w:rPr>
          <w:t>http://www.personal.kent.edu/~rvulanov/classes/success.htm</w:t>
        </w:r>
      </w:hyperlink>
      <w:r>
        <w:t xml:space="preserve"> for more hints on studying and learning math. </w:t>
      </w:r>
    </w:p>
    <w:p w:rsidR="00000000" w:rsidRDefault="009C5645"/>
    <w:p w:rsidR="00000000" w:rsidRDefault="009C5645">
      <w:r>
        <w:rPr>
          <w:b/>
          <w:bCs/>
        </w:rPr>
        <w:t xml:space="preserve">TUTORING. </w:t>
      </w:r>
      <w:r>
        <w:t> Free, walk-in math tutoring is available in the Academic Success Center. Tutoring hours and a link to free onlin</w:t>
      </w:r>
      <w:r>
        <w:t xml:space="preserve">e tutoring can be found at </w:t>
      </w:r>
      <w:hyperlink r:id="rId15" w:history="1">
        <w:r>
          <w:rPr>
            <w:rStyle w:val="Hyperlink"/>
          </w:rPr>
          <w:t>http://www.stark.kent.edu/student/resources/tutoring.cfm</w:t>
        </w:r>
      </w:hyperlink>
      <w:r>
        <w:t>.</w:t>
      </w:r>
    </w:p>
    <w:p w:rsidR="00000000" w:rsidRDefault="009C5645">
      <w:pPr>
        <w:jc w:val="center"/>
      </w:pPr>
      <w:r>
        <w:t>***</w:t>
      </w:r>
    </w:p>
    <w:p w:rsidR="00000000" w:rsidRDefault="009C5645">
      <w:pPr>
        <w:rPr>
          <w:color w:val="000000"/>
        </w:rPr>
      </w:pPr>
      <w:r>
        <w:rPr>
          <w:b/>
          <w:bCs/>
          <w:color w:val="000000"/>
        </w:rPr>
        <w:t xml:space="preserve">Academic Honesty. </w:t>
      </w:r>
      <w:r>
        <w:rPr>
          <w:color w:val="000000"/>
        </w:rPr>
        <w:t xml:space="preserve">Use of the intellectual property of others without attributing </w:t>
      </w:r>
      <w:r>
        <w:rPr>
          <w:color w:val="000000"/>
        </w:rPr>
        <w:t>it to them is considered a serious academic offense. Cheating or plagiarism will result in a failing grade for the work or for the entire course. Repeat offenses result in dismissal from the University. University guidelines require that all infractions be</w:t>
      </w:r>
      <w:r>
        <w:rPr>
          <w:color w:val="000000"/>
        </w:rPr>
        <w:t xml:space="preserve"> reported to the Student Conduct Officer on our campus.</w:t>
      </w:r>
    </w:p>
    <w:p w:rsidR="00000000" w:rsidRDefault="009C5645">
      <w:pPr>
        <w:rPr>
          <w:b/>
          <w:bCs/>
          <w:color w:val="000000"/>
        </w:rPr>
      </w:pPr>
    </w:p>
    <w:p w:rsidR="00000000" w:rsidRDefault="009C5645">
      <w:r>
        <w:rPr>
          <w:b/>
          <w:bCs/>
          <w:color w:val="000000"/>
        </w:rPr>
        <w:t xml:space="preserve">Students with Disabilities. </w:t>
      </w:r>
      <w:r>
        <w:rPr>
          <w:lang w:val="en"/>
        </w:rPr>
        <w:t>University policy 3-01.3 requires that students with disabilities be provided reasonable accommodations to ensure their equal access to course content. If you have a docum</w:t>
      </w:r>
      <w:r>
        <w:rPr>
          <w:lang w:val="en"/>
        </w:rPr>
        <w:t>ented disability and require accommodations, please contact the instructor at the beginning of the semester to make arrangements for necessary classroom adjustments. Please note, you must first verify your eligibility for these through Student Accessibilit</w:t>
      </w:r>
      <w:r>
        <w:rPr>
          <w:lang w:val="en"/>
        </w:rPr>
        <w:t xml:space="preserve">y Services (contact 330-244-5047 or visit </w:t>
      </w:r>
      <w:hyperlink r:id="rId16" w:tgtFrame="_blank" w:history="1">
        <w:r>
          <w:rPr>
            <w:rStyle w:val="Hyperlink"/>
            <w:lang w:val="en"/>
          </w:rPr>
          <w:t>http://stark.kent.edu/student/resources/accessibility.cfm</w:t>
        </w:r>
      </w:hyperlink>
      <w:r>
        <w:rPr>
          <w:lang w:val="en"/>
        </w:rPr>
        <w:t xml:space="preserve"> for more information on registration procedures).</w:t>
      </w:r>
    </w:p>
    <w:p w:rsidR="00000000" w:rsidRDefault="009C5645">
      <w:pPr>
        <w:rPr>
          <w:b/>
          <w:bCs/>
          <w:color w:val="000000"/>
        </w:rPr>
      </w:pPr>
    </w:p>
    <w:p w:rsidR="00000000" w:rsidRDefault="009C5645">
      <w:pPr>
        <w:rPr>
          <w:color w:val="000000"/>
        </w:rPr>
      </w:pPr>
      <w:r>
        <w:rPr>
          <w:b/>
          <w:bCs/>
          <w:color w:val="000000"/>
        </w:rPr>
        <w:t xml:space="preserve">Classes Canceled – </w:t>
      </w:r>
      <w:r>
        <w:rPr>
          <w:b/>
          <w:bCs/>
          <w:color w:val="000000"/>
        </w:rPr>
        <w:t xml:space="preserve">Campus Closings. </w:t>
      </w:r>
      <w:r>
        <w:rPr>
          <w:color w:val="000000"/>
        </w:rPr>
        <w:t>Announcements of class cancellations and/or campus closings will be made on the campus home page. In the case of an emergency, weather-related or otherwise, please check the web page at stark.kent.edu for information on the buildings and t</w:t>
      </w:r>
      <w:r>
        <w:rPr>
          <w:color w:val="000000"/>
        </w:rPr>
        <w:t>imes of the closing. While information may be broadcast by radio and television, this should be confirmed by the web page, which is the official announcement of the campus and which will be the information used to determine issues related to student attend</w:t>
      </w:r>
      <w:r>
        <w:rPr>
          <w:color w:val="000000"/>
        </w:rPr>
        <w:t>ance, rescheduling of tests, and other concerns.</w:t>
      </w:r>
    </w:p>
    <w:p w:rsidR="00000000" w:rsidRDefault="009C5645">
      <w:pPr>
        <w:rPr>
          <w:b/>
        </w:rPr>
      </w:pPr>
    </w:p>
    <w:p w:rsidR="00000000" w:rsidRDefault="009C5645">
      <w:r>
        <w:rPr>
          <w:b/>
        </w:rPr>
        <w:t xml:space="preserve">Class Withdrawal. </w:t>
      </w:r>
      <w:r>
        <w:t>If you are considering withdrawing from this course, please observe withdrawal deadlines and consult with a staff member in the Student Services Office, 134 Main Hall. Withdrawal from a co</w:t>
      </w:r>
      <w:r>
        <w:t>urse can affect financial aid, student status, or progress within your major. Please be aware of withdrawal deadlines.</w:t>
      </w:r>
    </w:p>
    <w:p w:rsidR="00000000" w:rsidRDefault="009C5645"/>
    <w:p w:rsidR="009C5645" w:rsidRDefault="009C5645">
      <w:pPr>
        <w:rPr>
          <w:b/>
          <w:bCs/>
          <w:color w:val="000000"/>
        </w:rPr>
      </w:pPr>
    </w:p>
    <w:sectPr w:rsidR="009C56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attachedTemplate r:id="rId1"/>
  <w:defaultTabStop w:val="720"/>
  <w:noPunctuationKerning/>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3107AF"/>
    <w:rsid w:val="003107AF"/>
    <w:rsid w:val="009C5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link w:val="Heading3Char"/>
    <w:uiPriority w:val="9"/>
    <w:qFormat/>
    <w:pPr>
      <w:spacing w:before="100" w:beforeAutospacing="1" w:after="100" w:afterAutospacing="1"/>
      <w:outlineLvl w:val="2"/>
    </w:pPr>
    <w:rPr>
      <w:rFonts w:eastAsiaTheme="minorEastAsi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semiHidden/>
    <w:locked/>
    <w:rPr>
      <w:rFonts w:ascii="Cambria" w:eastAsia="Times New Roman" w:hAnsi="Cambria" w:cs="Times New Roman" w:hint="default"/>
      <w:b/>
      <w:bCs/>
      <w:color w:val="4F81BD"/>
      <w:sz w:val="24"/>
      <w:szCs w:val="24"/>
    </w:rPr>
  </w:style>
  <w:style w:type="paragraph" w:styleId="NormalWeb">
    <w:name w:val="Normal (Web)"/>
    <w:basedOn w:val="Normal"/>
    <w:uiPriority w:val="99"/>
    <w:semiHidden/>
    <w:unhideWhenUsed/>
    <w:pPr>
      <w:spacing w:before="100" w:beforeAutospacing="1" w:after="100" w:afterAutospacing="1"/>
    </w:p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3107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link w:val="Heading3Char"/>
    <w:uiPriority w:val="9"/>
    <w:qFormat/>
    <w:pPr>
      <w:spacing w:before="100" w:beforeAutospacing="1" w:after="100" w:afterAutospacing="1"/>
      <w:outlineLvl w:val="2"/>
    </w:pPr>
    <w:rPr>
      <w:rFonts w:eastAsiaTheme="minorEastAsi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semiHidden/>
    <w:locked/>
    <w:rPr>
      <w:rFonts w:ascii="Cambria" w:eastAsia="Times New Roman" w:hAnsi="Cambria" w:cs="Times New Roman" w:hint="default"/>
      <w:b/>
      <w:bCs/>
      <w:color w:val="4F81BD"/>
      <w:sz w:val="24"/>
      <w:szCs w:val="24"/>
    </w:rPr>
  </w:style>
  <w:style w:type="paragraph" w:styleId="NormalWeb">
    <w:name w:val="Normal (Web)"/>
    <w:basedOn w:val="Normal"/>
    <w:uiPriority w:val="99"/>
    <w:semiHidden/>
    <w:unhideWhenUsed/>
    <w:pPr>
      <w:spacing w:before="100" w:beforeAutospacing="1" w:after="100" w:afterAutospacing="1"/>
    </w:p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310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nt.edu/CAS/Math/undergraduate/upload/Learning-Outcomes2012-1.doc" TargetMode="External"/><Relationship Id="rId13" Type="http://schemas.openxmlformats.org/officeDocument/2006/relationships/hyperlink" Target="http://www.personal.kent.edu/~rvulanov/classes/algmisc.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arn.kent.edu/" TargetMode="External"/><Relationship Id="rId12" Type="http://schemas.openxmlformats.org/officeDocument/2006/relationships/hyperlink" Target="http://www.stark.kent.edu/student/resources/makeup-exams.cfm"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tark.kent.edu/student/resources/accessibility.cfm" TargetMode="External"/><Relationship Id="rId1" Type="http://schemas.openxmlformats.org/officeDocument/2006/relationships/styles" Target="styles.xml"/><Relationship Id="rId6" Type="http://schemas.openxmlformats.org/officeDocument/2006/relationships/hyperlink" Target="file:///C:\Users\Relja\Desktop\Work\WP%20Resources\StarkSyllabi\12002F13_files\12002F13.htm" TargetMode="External"/><Relationship Id="rId11" Type="http://schemas.openxmlformats.org/officeDocument/2006/relationships/hyperlink" Target="http://www.personal.kent.edu/~rvulanov/classes/trigfor.pdf" TargetMode="External"/><Relationship Id="rId5" Type="http://schemas.openxmlformats.org/officeDocument/2006/relationships/hyperlink" Target="http://www.personal.kent.edu/~rvulanov" TargetMode="External"/><Relationship Id="rId15" Type="http://schemas.openxmlformats.org/officeDocument/2006/relationships/hyperlink" Target="http://www.stark.kent.edu/student/resources/tutoring.cfm" TargetMode="External"/><Relationship Id="rId10" Type="http://schemas.openxmlformats.org/officeDocument/2006/relationships/hyperlink" Target="http://www.webassign.net/" TargetMode="External"/><Relationship Id="rId4" Type="http://schemas.openxmlformats.org/officeDocument/2006/relationships/webSettings" Target="webSettings.xml"/><Relationship Id="rId9" Type="http://schemas.openxmlformats.org/officeDocument/2006/relationships/hyperlink" Target="http://www.personal.kent.edu/~rvulanov/classes/12002F13hw.htm" TargetMode="External"/><Relationship Id="rId14" Type="http://schemas.openxmlformats.org/officeDocument/2006/relationships/hyperlink" Target="http://www.personal.kent.edu/~rvulanov/classes/succes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1919</Words>
  <Characters>10939</Characters>
  <Application>Microsoft Office Word</Application>
  <DocSecurity>0</DocSecurity>
  <Lines>91</Lines>
  <Paragraphs>25</Paragraphs>
  <ScaleCrop>false</ScaleCrop>
  <Company>Kent State University</Company>
  <LinksUpToDate>false</LinksUpToDate>
  <CharactersWithSpaces>12833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12002F13</dc:title>
  <dc:creator>Relja Vulanovic</dc:creator>
  <cp:lastModifiedBy>Relja</cp:lastModifiedBy>
  <cp:revision>2</cp:revision>
  <dcterms:created xsi:type="dcterms:W3CDTF">2013-10-25T01:49:00Z</dcterms:created>
  <dcterms:modified xsi:type="dcterms:W3CDTF">2013-10-25T01:49:00Z</dcterms:modified>
</cp:coreProperties>
</file>