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8E" w:rsidRDefault="0013326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Kent State University</w:t>
      </w:r>
      <w:r w:rsidR="001E1444">
        <w:rPr>
          <w:sz w:val="28"/>
          <w:szCs w:val="28"/>
        </w:rPr>
        <w:t xml:space="preserve"> Fall</w:t>
      </w:r>
      <w:r w:rsidR="00D324DD">
        <w:rPr>
          <w:sz w:val="28"/>
          <w:szCs w:val="28"/>
        </w:rPr>
        <w:t xml:space="preserve"> 2013</w:t>
      </w:r>
    </w:p>
    <w:p w:rsidR="00133265" w:rsidRPr="000212EC" w:rsidRDefault="00133265">
      <w:r w:rsidRPr="000212EC">
        <w:t>Instructor : Mr. DiAlesandro</w:t>
      </w:r>
    </w:p>
    <w:p w:rsidR="00133265" w:rsidRPr="000212EC" w:rsidRDefault="00133265">
      <w:r w:rsidRPr="000212EC">
        <w:t xml:space="preserve">Office :430 </w:t>
      </w:r>
      <w:smartTag w:uri="urn:schemas-microsoft-com:office:smarttags" w:element="place">
        <w:r w:rsidRPr="000212EC">
          <w:t>Main</w:t>
        </w:r>
      </w:smartTag>
    </w:p>
    <w:p w:rsidR="00133265" w:rsidRPr="000212EC" w:rsidRDefault="00133265">
      <w:r w:rsidRPr="000212EC">
        <w:t>Phone: 330-499-9600  ext 53430</w:t>
      </w:r>
    </w:p>
    <w:p w:rsidR="00133265" w:rsidRPr="000212EC" w:rsidRDefault="00133265">
      <w:r w:rsidRPr="000212EC">
        <w:t xml:space="preserve">E-mail – </w:t>
      </w:r>
      <w:hyperlink r:id="rId6" w:history="1">
        <w:r w:rsidRPr="000212EC">
          <w:rPr>
            <w:rStyle w:val="Hyperlink"/>
          </w:rPr>
          <w:t>jdialesa@kent.edu</w:t>
        </w:r>
      </w:hyperlink>
    </w:p>
    <w:p w:rsidR="00133265" w:rsidRDefault="00133265">
      <w:r w:rsidRPr="000212EC">
        <w:t>Office Hours</w:t>
      </w:r>
      <w:r w:rsidR="00B2142C">
        <w:t xml:space="preserve">T+TH </w:t>
      </w:r>
      <w:r w:rsidR="001E1444">
        <w:t xml:space="preserve">1:55-3:25 </w:t>
      </w:r>
      <w:r w:rsidR="005F5F27">
        <w:t xml:space="preserve"> </w:t>
      </w:r>
      <w:r w:rsidR="001E1444">
        <w:t>TBA</w:t>
      </w:r>
      <w:r w:rsidR="005F5F27">
        <w:t xml:space="preserve"> office hours in the open lab at the library. </w:t>
      </w:r>
      <w:r w:rsidR="006E47F4">
        <w:t>Office hours may also be arranged by appt.</w:t>
      </w:r>
      <w:r w:rsidR="00511D88">
        <w:t xml:space="preserve"> </w:t>
      </w:r>
      <w:r w:rsidR="004D1B8C">
        <w:t xml:space="preserve"> </w:t>
      </w:r>
    </w:p>
    <w:p w:rsidR="004D1B8C" w:rsidRPr="000212EC" w:rsidRDefault="004D1B8C"/>
    <w:p w:rsidR="00133265" w:rsidRPr="000212EC" w:rsidRDefault="00133265">
      <w:r w:rsidRPr="000212EC">
        <w:t xml:space="preserve">Attendance is expected and necessary. If you are absent you are responsible for all material covered. You must have </w:t>
      </w:r>
      <w:r w:rsidR="00D3112E" w:rsidRPr="000212EC">
        <w:t xml:space="preserve">a valid excuse in order to make up a missed test or quiz. Please provide me with documentation when making a request for one. It is your option to present the health professional’s excuse to </w:t>
      </w:r>
      <w:r w:rsidR="006E47F4">
        <w:t>Amanda Weyant</w:t>
      </w:r>
      <w:r w:rsidR="00D3112E" w:rsidRPr="000212EC">
        <w:t xml:space="preserve"> in Accessibility services for her verification. Ms. </w:t>
      </w:r>
      <w:r w:rsidR="006E47F4">
        <w:t>Weyant</w:t>
      </w:r>
      <w:r w:rsidR="00D3112E" w:rsidRPr="000212EC">
        <w:t xml:space="preserve"> will communicate to me the authenticity of the documentation, but no details that will compromise your privacy. You do not need to be a student registered with accessibility services to use this service. Ms.</w:t>
      </w:r>
      <w:r w:rsidR="006E47F4">
        <w:t>Weyant’s</w:t>
      </w:r>
      <w:r w:rsidR="00D3112E" w:rsidRPr="000212EC">
        <w:t xml:space="preserve"> office is located in the lower level of the Campus Center. Her phone extension is 55047.</w:t>
      </w:r>
    </w:p>
    <w:p w:rsidR="00D3112E" w:rsidRPr="000212EC" w:rsidRDefault="00D3112E"/>
    <w:p w:rsidR="00D3112E" w:rsidRPr="000212EC" w:rsidRDefault="00D3112E">
      <w:r w:rsidRPr="000212EC">
        <w:t>ACADEMIC HONESTY</w:t>
      </w:r>
    </w:p>
    <w:p w:rsidR="00C6039A" w:rsidRPr="000212EC" w:rsidRDefault="00C6039A">
      <w:r w:rsidRPr="000212EC">
        <w:t>The use of intellectual property of others without attributing it to them is considered a serious academic offense. Cheating or plagiarism will result in receiving a failing grade for the work or course. Repeat offenses result in dismissal from the university.</w:t>
      </w:r>
    </w:p>
    <w:p w:rsidR="00C6039A" w:rsidRPr="000212EC" w:rsidRDefault="00C6039A"/>
    <w:p w:rsidR="00C6039A" w:rsidRPr="000212EC" w:rsidRDefault="00C6039A">
      <w:r w:rsidRPr="000212EC">
        <w:t>STUDENTS WITH DISABILITIES</w:t>
      </w:r>
    </w:p>
    <w:p w:rsidR="00C6039A" w:rsidRDefault="00C6039A">
      <w:smartTag w:uri="urn:schemas-microsoft-com:office:smarttags" w:element="place">
        <w:smartTag w:uri="urn:schemas-microsoft-com:office:smarttags" w:element="PlaceName">
          <w:r w:rsidRPr="000212EC">
            <w:t>Kent</w:t>
          </w:r>
        </w:smartTag>
        <w:r w:rsidRPr="000212EC">
          <w:t xml:space="preserve">  </w:t>
        </w:r>
        <w:smartTag w:uri="urn:schemas-microsoft-com:office:smarttags" w:element="PlaceName">
          <w:r w:rsidRPr="000212EC">
            <w:t>State</w:t>
          </w:r>
        </w:smartTag>
        <w:r w:rsidRPr="000212EC">
          <w:t xml:space="preserve"> </w:t>
        </w:r>
        <w:smartTag w:uri="urn:schemas-microsoft-com:office:smarttags" w:element="PlaceType">
          <w:r w:rsidRPr="000212EC">
            <w:t>University</w:t>
          </w:r>
        </w:smartTag>
      </w:smartTag>
      <w:r w:rsidRPr="000212EC">
        <w:t xml:space="preserve"> recognizes its responsibility for creating an institutional atmosphere in which students with disabilities can succeed. In accordance with University policy , if you have a documented disability and require accommodations to obtain equal access in this course , please contact the disability coordinator on campus, </w:t>
      </w:r>
      <w:r w:rsidR="00511D88">
        <w:t>Amanda Weyant</w:t>
      </w:r>
      <w:r w:rsidRPr="000212EC">
        <w:t xml:space="preserve"> in Student Accessibility Services,</w:t>
      </w:r>
      <w:r w:rsidR="0022423F" w:rsidRPr="000212EC">
        <w:t xml:space="preserve"> locate</w:t>
      </w:r>
      <w:r w:rsidRPr="000212EC">
        <w:t xml:space="preserve">d in the Student Success Center, lower level of the campus Center, phone (330)- 244-5047 or </w:t>
      </w:r>
      <w:hyperlink r:id="rId7" w:history="1">
        <w:r w:rsidR="00511D88" w:rsidRPr="00374A2A">
          <w:rPr>
            <w:rStyle w:val="Hyperlink"/>
          </w:rPr>
          <w:t>aweyant1@kent.edu</w:t>
        </w:r>
      </w:hyperlink>
      <w:r w:rsidRPr="000212EC">
        <w:t xml:space="preserve">. After </w:t>
      </w:r>
      <w:r w:rsidR="0022423F" w:rsidRPr="000212EC">
        <w:t>your eligibility for accommo</w:t>
      </w:r>
      <w:r w:rsidRPr="000212EC">
        <w:t xml:space="preserve">dations is determined ,you will be given a letter , which when presented to instructors ,will help us know best </w:t>
      </w:r>
      <w:r w:rsidR="0022423F" w:rsidRPr="000212EC">
        <w:t>how to assist you.</w:t>
      </w:r>
    </w:p>
    <w:p w:rsidR="0037704E" w:rsidRDefault="0037704E"/>
    <w:p w:rsidR="0037704E" w:rsidRDefault="0037704E">
      <w:r>
        <w:t>CLASSES CANCELED-CAMPUS CLOSINGS</w:t>
      </w:r>
    </w:p>
    <w:p w:rsidR="0037704E" w:rsidRDefault="0037704E">
      <w:r>
        <w:t xml:space="preserve">Announcements of class cancellations and / or campus closings will be made on the campus home page. In case of emergency ,weather related or otherwise , please check the Stark Campus website home page </w:t>
      </w:r>
      <w:hyperlink r:id="rId8" w:history="1">
        <w:r w:rsidRPr="00F64116">
          <w:rPr>
            <w:rStyle w:val="Hyperlink"/>
          </w:rPr>
          <w:t>www.stark.kent.edu</w:t>
        </w:r>
      </w:hyperlink>
      <w:r>
        <w:t xml:space="preserve"> for information on the buildings and times of the closing. While information may be broadcast by radio and television, this should be confirmed by the web page , which is the official announcement of the campus and which will be information used to determine issues related to student attendance ,rescheduling of tests, and other concerns.</w:t>
      </w:r>
    </w:p>
    <w:p w:rsidR="00511D88" w:rsidRDefault="00511D88"/>
    <w:p w:rsidR="00511D88" w:rsidRPr="000212EC" w:rsidRDefault="00511D88">
      <w:r>
        <w:t>KENT CORE : This course may be used to satisfy a Kent Core requirement. The Kent core as a whole is intended to broaden intellectual perspectives, foster ethical and humanitarian values and prepare students for responsible citizenship and productive careers.</w:t>
      </w:r>
    </w:p>
    <w:p w:rsidR="00D3112E" w:rsidRDefault="00D3112E"/>
    <w:p w:rsidR="006B6E47" w:rsidRDefault="006B6E47" w:rsidP="006B6E47">
      <w:pPr>
        <w:pStyle w:val="Heading1"/>
      </w:pPr>
      <w:r>
        <w:lastRenderedPageBreak/>
        <w:t xml:space="preserve">     Course     14002 Basic Math Concepts 2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Section    601</w:t>
      </w:r>
    </w:p>
    <w:p w:rsidR="006B6E47" w:rsidRDefault="006B6E47" w:rsidP="006B6E47">
      <w:pPr>
        <w:rPr>
          <w:sz w:val="28"/>
        </w:rPr>
      </w:pP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T + TH 5:30 – 7:10  </w:t>
      </w:r>
    </w:p>
    <w:p w:rsidR="006B6E47" w:rsidRDefault="006B6E47" w:rsidP="006B6E47">
      <w:pPr>
        <w:rPr>
          <w:sz w:val="28"/>
        </w:rPr>
      </w:pP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Text        Mathematics for Elementary School Teachers 11th  Edition   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Billstein,Libeskind,Lott</w:t>
      </w:r>
    </w:p>
    <w:p w:rsidR="006B6E47" w:rsidRDefault="006B6E47" w:rsidP="006B6E47">
      <w:pPr>
        <w:rPr>
          <w:sz w:val="28"/>
        </w:rPr>
      </w:pP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We will have 10 quizzes, 3 in class tests, and a comprehensive Final 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Exam. Tutoring is available at the testing center at no cost.</w:t>
      </w:r>
    </w:p>
    <w:p w:rsidR="006B6E47" w:rsidRDefault="006B6E47" w:rsidP="006B6E47">
      <w:pPr>
        <w:rPr>
          <w:sz w:val="28"/>
        </w:rPr>
      </w:pP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Grading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Quizzes  15%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Tests       60%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Final       25%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               100%</w:t>
      </w:r>
    </w:p>
    <w:p w:rsidR="006B6E47" w:rsidRDefault="006B6E47" w:rsidP="006B6E47">
      <w:pPr>
        <w:rPr>
          <w:sz w:val="28"/>
        </w:rPr>
      </w:pP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Scale        Grade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100 – 90     A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  89 – 80     B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  79 – 70     C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  69 – 60     D</w:t>
      </w:r>
    </w:p>
    <w:p w:rsidR="006B6E47" w:rsidRDefault="006B6E47" w:rsidP="006B6E47">
      <w:pPr>
        <w:rPr>
          <w:sz w:val="28"/>
        </w:rPr>
      </w:pPr>
      <w:r>
        <w:rPr>
          <w:sz w:val="28"/>
        </w:rPr>
        <w:t xml:space="preserve">         59 – 0       F</w:t>
      </w:r>
    </w:p>
    <w:p w:rsidR="006B6E47" w:rsidRDefault="006B6E47" w:rsidP="006B6E47">
      <w:pPr>
        <w:rPr>
          <w:sz w:val="28"/>
        </w:rPr>
      </w:pPr>
    </w:p>
    <w:p w:rsidR="006B6E47" w:rsidRDefault="006B6E47" w:rsidP="006B6E47">
      <w:r>
        <w:t xml:space="preserve">               Basic Concepts 2 Daily Schedule</w:t>
      </w:r>
    </w:p>
    <w:p w:rsidR="006B6E47" w:rsidRDefault="006B6E47" w:rsidP="006B6E47"/>
    <w:p w:rsidR="006B6E47" w:rsidRDefault="006B6E47" w:rsidP="006B6E47">
      <w:pPr>
        <w:numPr>
          <w:ilvl w:val="1"/>
          <w:numId w:val="1"/>
        </w:numPr>
      </w:pPr>
      <w:r>
        <w:t xml:space="preserve">    9.1    9.2   How Probabilities Are Determined</w:t>
      </w:r>
    </w:p>
    <w:p w:rsidR="006B6E47" w:rsidRDefault="006B6E47" w:rsidP="006B6E47"/>
    <w:p w:rsidR="006B6E47" w:rsidRDefault="006B6E47" w:rsidP="006B6E47">
      <w:pPr>
        <w:numPr>
          <w:ilvl w:val="1"/>
          <w:numId w:val="5"/>
        </w:numPr>
      </w:pPr>
      <w:r>
        <w:t xml:space="preserve">   Quiz 1 (9.1,9.2) , 9.3  Multi Stage Experiments with Tree Diagrams</w:t>
      </w:r>
    </w:p>
    <w:p w:rsidR="006B6E47" w:rsidRDefault="006B6E47" w:rsidP="006B6E47">
      <w:pPr>
        <w:ind w:left="615"/>
      </w:pPr>
    </w:p>
    <w:p w:rsidR="006B6E47" w:rsidRDefault="006B6E47" w:rsidP="006B6E47">
      <w:pPr>
        <w:numPr>
          <w:ilvl w:val="1"/>
          <w:numId w:val="2"/>
        </w:numPr>
      </w:pPr>
      <w:r>
        <w:t xml:space="preserve">      9.3,9.4  Odds, Conditional Probability and Expected Value</w:t>
      </w:r>
    </w:p>
    <w:p w:rsidR="006B6E47" w:rsidRDefault="006B6E47" w:rsidP="006B6E47">
      <w:pPr>
        <w:ind w:left="615"/>
      </w:pPr>
    </w:p>
    <w:p w:rsidR="006B6E47" w:rsidRDefault="006B6E47" w:rsidP="006B6E47">
      <w:pPr>
        <w:ind w:left="180"/>
      </w:pPr>
      <w:r>
        <w:t>9-5     Quiz 2 (9.3,9.4) ,9.5  Using Permutations and Combinations in Probability</w:t>
      </w:r>
    </w:p>
    <w:p w:rsidR="006B6E47" w:rsidRDefault="006B6E47" w:rsidP="006B6E47"/>
    <w:p w:rsidR="006B6E47" w:rsidRDefault="006B6E47" w:rsidP="006B6E47">
      <w:pPr>
        <w:ind w:left="180"/>
      </w:pPr>
      <w:r>
        <w:t>9-10   10.2  Displaying Data</w:t>
      </w:r>
    </w:p>
    <w:p w:rsidR="006B6E47" w:rsidRDefault="006B6E47" w:rsidP="006B6E47">
      <w:pPr>
        <w:ind w:left="180"/>
      </w:pPr>
    </w:p>
    <w:p w:rsidR="006B6E47" w:rsidRDefault="006B6E47" w:rsidP="006B6E47">
      <w:pPr>
        <w:numPr>
          <w:ilvl w:val="1"/>
          <w:numId w:val="3"/>
        </w:numPr>
      </w:pPr>
      <w:r>
        <w:t>10.4  Measures of Central Tendency and Variation</w:t>
      </w:r>
    </w:p>
    <w:p w:rsidR="006B6E47" w:rsidRDefault="006B6E47" w:rsidP="006B6E47">
      <w:pPr>
        <w:ind w:left="615"/>
      </w:pPr>
    </w:p>
    <w:p w:rsidR="006B6E47" w:rsidRDefault="006B6E47" w:rsidP="006B6E47">
      <w:pPr>
        <w:ind w:left="180"/>
      </w:pPr>
      <w:r>
        <w:t>9-17  Quiz 3 (9.5,10.1,10.2)</w:t>
      </w:r>
    </w:p>
    <w:p w:rsidR="006B6E47" w:rsidRDefault="006B6E47" w:rsidP="006B6E47">
      <w:pPr>
        <w:ind w:left="180"/>
      </w:pPr>
    </w:p>
    <w:p w:rsidR="006B6E47" w:rsidRDefault="006B6E47" w:rsidP="006B6E47">
      <w:r>
        <w:t xml:space="preserve">    9-19  review </w:t>
      </w:r>
    </w:p>
    <w:p w:rsidR="006B6E47" w:rsidRDefault="006B6E47" w:rsidP="006B6E47"/>
    <w:p w:rsidR="006B6E47" w:rsidRDefault="006B6E47" w:rsidP="006B6E47">
      <w:pPr>
        <w:numPr>
          <w:ilvl w:val="1"/>
          <w:numId w:val="4"/>
        </w:numPr>
      </w:pPr>
      <w:r>
        <w:t>Test 1 (Chapters (9,10)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9-26 11.1 Basic Notions</w:t>
      </w:r>
    </w:p>
    <w:p w:rsidR="006B6E47" w:rsidRDefault="006B6E47" w:rsidP="006B6E47">
      <w:pPr>
        <w:ind w:left="600"/>
      </w:pPr>
    </w:p>
    <w:p w:rsidR="006B6E47" w:rsidRDefault="006B6E47" w:rsidP="006B6E47">
      <w:pPr>
        <w:numPr>
          <w:ilvl w:val="1"/>
          <w:numId w:val="6"/>
        </w:numPr>
      </w:pPr>
      <w:r>
        <w:t xml:space="preserve">  11.3 Curves , Polygons , and Symmetry</w:t>
      </w:r>
    </w:p>
    <w:p w:rsidR="006B6E47" w:rsidRDefault="006B6E47" w:rsidP="006B6E47">
      <w:pPr>
        <w:ind w:left="165"/>
      </w:pPr>
    </w:p>
    <w:p w:rsidR="006B6E47" w:rsidRDefault="006B6E47" w:rsidP="006B6E47">
      <w:r>
        <w:t xml:space="preserve">   10-3   Quiz 4 (11.1 ,11.3)</w:t>
      </w:r>
    </w:p>
    <w:p w:rsidR="006B6E47" w:rsidRDefault="006B6E47" w:rsidP="006B6E47">
      <w:pPr>
        <w:pStyle w:val="ListParagraph"/>
      </w:pPr>
    </w:p>
    <w:p w:rsidR="006B6E47" w:rsidRDefault="006B6E47" w:rsidP="006B6E47">
      <w:pPr>
        <w:ind w:left="105"/>
      </w:pPr>
      <w:r>
        <w:t>10-8   11.4 More About Angles</w:t>
      </w:r>
    </w:p>
    <w:p w:rsidR="006B6E47" w:rsidRDefault="006B6E47" w:rsidP="006B6E47">
      <w:pPr>
        <w:ind w:left="165"/>
      </w:pPr>
    </w:p>
    <w:p w:rsidR="006B6E47" w:rsidRDefault="006B6E47" w:rsidP="006B6E47">
      <w:pPr>
        <w:ind w:left="180"/>
      </w:pPr>
      <w:r>
        <w:t>10-10 Quiz  5 (11.4),12.1 Congruence Through Constructions</w:t>
      </w:r>
    </w:p>
    <w:p w:rsidR="006B6E47" w:rsidRDefault="006B6E47" w:rsidP="006B6E47"/>
    <w:p w:rsidR="006B6E47" w:rsidRDefault="006B6E47" w:rsidP="006B6E47">
      <w:pPr>
        <w:ind w:left="180"/>
      </w:pPr>
      <w:r>
        <w:t>10-15   12.1,12.2 Additional Congruence Properties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05"/>
      </w:pPr>
      <w:r>
        <w:t>10-17  Quiz 6 (12.1,12.2).12.3 Additional Constructions</w:t>
      </w:r>
    </w:p>
    <w:p w:rsidR="006B6E47" w:rsidRDefault="006B6E47" w:rsidP="006B6E47"/>
    <w:p w:rsidR="006B6E47" w:rsidRDefault="006B6E47" w:rsidP="006B6E47">
      <w:pPr>
        <w:ind w:left="180"/>
      </w:pPr>
      <w:r>
        <w:t>10-22    12.3,12.4 Similar Triangles and Other Similar Figures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10-24   14.3 Geometry in Three Dimensions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10-29    Quiz 7 (12.3,12.4),8.5 Equations in a Cartesian Co-ordinate System</w:t>
      </w:r>
    </w:p>
    <w:p w:rsidR="006B6E47" w:rsidRDefault="006B6E47" w:rsidP="006B6E47">
      <w:pPr>
        <w:ind w:left="180"/>
      </w:pPr>
    </w:p>
    <w:p w:rsidR="006B6E47" w:rsidRDefault="006B6E47" w:rsidP="006B6E47">
      <w:r>
        <w:t xml:space="preserve">   10-31   Quiz 8(8.5) Review</w:t>
      </w:r>
    </w:p>
    <w:p w:rsidR="006B6E47" w:rsidRDefault="006B6E47" w:rsidP="006B6E47"/>
    <w:p w:rsidR="006B6E47" w:rsidRDefault="006B6E47" w:rsidP="006B6E47">
      <w:pPr>
        <w:ind w:left="180"/>
      </w:pPr>
      <w:r>
        <w:t xml:space="preserve">11-5   Test 2 (Chapters 11+12) 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11-7   11.2 Linear Measure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11-12    14.1 Areas of Polygons and Circles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11-14    Quiz 10 (11.2,14.1) 14.2 The Pythagorean Theorem , Distance Formula ,and Equation of a Circle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11-19    14.4 Surface Areas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11-21    14.5 Quiz 10 Volume.Mass, and Temperature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11-26 review</w:t>
      </w:r>
    </w:p>
    <w:p w:rsidR="006B6E47" w:rsidRDefault="006B6E47" w:rsidP="006B6E47">
      <w:pPr>
        <w:ind w:left="180"/>
      </w:pPr>
    </w:p>
    <w:p w:rsidR="006B6E47" w:rsidRDefault="006B6E47" w:rsidP="006B6E47">
      <w:r>
        <w:t xml:space="preserve">   12-3   Test 3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12-5      Review</w:t>
      </w:r>
    </w:p>
    <w:p w:rsidR="006B6E47" w:rsidRDefault="006B6E47" w:rsidP="006B6E47">
      <w:pPr>
        <w:ind w:left="180"/>
      </w:pPr>
    </w:p>
    <w:p w:rsidR="006B6E47" w:rsidRDefault="006B6E47" w:rsidP="006B6E47">
      <w:pPr>
        <w:ind w:left="180"/>
      </w:pPr>
      <w:r>
        <w:t>12-12 Final</w:t>
      </w:r>
    </w:p>
    <w:p w:rsidR="000212EC" w:rsidRDefault="000212EC" w:rsidP="006B6E47"/>
    <w:p w:rsidR="00696B37" w:rsidRDefault="00696B37" w:rsidP="00696B37">
      <w:pPr>
        <w:rPr>
          <w:sz w:val="28"/>
        </w:rPr>
      </w:pPr>
      <w:r w:rsidRPr="00D9407B">
        <w:rPr>
          <w:i/>
          <w:sz w:val="28"/>
        </w:rPr>
        <w:lastRenderedPageBreak/>
        <w:t>Learning Outcomes</w:t>
      </w:r>
      <w:r>
        <w:rPr>
          <w:sz w:val="28"/>
        </w:rPr>
        <w:t>, an official document for this class, adopted by the Department of Mathematical Sciences, can be found on page 23 of the file posted at</w:t>
      </w:r>
    </w:p>
    <w:p w:rsidR="00696B37" w:rsidRPr="000212EC" w:rsidRDefault="00696B37" w:rsidP="00696B37">
      <w:hyperlink r:id="rId9" w:history="1">
        <w:r w:rsidRPr="00D9407B">
          <w:rPr>
            <w:rStyle w:val="Hyperlink"/>
          </w:rPr>
          <w:t>http://www.kent.edu/CAS/Math/undergraduate/upload/Learning-Outcomes2012-1.doc</w:t>
        </w:r>
      </w:hyperlink>
    </w:p>
    <w:p w:rsidR="00696B37" w:rsidRPr="000212EC" w:rsidRDefault="00696B37" w:rsidP="006B6E47"/>
    <w:sectPr w:rsidR="00696B37" w:rsidRPr="000212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D1"/>
    <w:multiLevelType w:val="multilevel"/>
    <w:tmpl w:val="EBAA9FC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2F034E3A"/>
    <w:multiLevelType w:val="multilevel"/>
    <w:tmpl w:val="B6BAA4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3306313D"/>
    <w:multiLevelType w:val="multilevel"/>
    <w:tmpl w:val="57E8DA7A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5EA34C31"/>
    <w:multiLevelType w:val="multilevel"/>
    <w:tmpl w:val="88940DBA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6F696E48"/>
    <w:multiLevelType w:val="multilevel"/>
    <w:tmpl w:val="06540B4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20" w:hanging="1800"/>
      </w:pPr>
      <w:rPr>
        <w:rFonts w:hint="default"/>
      </w:rPr>
    </w:lvl>
  </w:abstractNum>
  <w:abstractNum w:abstractNumId="5">
    <w:nsid w:val="73D5135F"/>
    <w:multiLevelType w:val="multilevel"/>
    <w:tmpl w:val="F5AC78E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65"/>
    <w:rsid w:val="00017D2B"/>
    <w:rsid w:val="000212EC"/>
    <w:rsid w:val="00040D5D"/>
    <w:rsid w:val="0007391F"/>
    <w:rsid w:val="000B3690"/>
    <w:rsid w:val="000B3A96"/>
    <w:rsid w:val="000C4FE8"/>
    <w:rsid w:val="000F46D4"/>
    <w:rsid w:val="001100DA"/>
    <w:rsid w:val="00115E68"/>
    <w:rsid w:val="00122FDA"/>
    <w:rsid w:val="00133265"/>
    <w:rsid w:val="00146C1A"/>
    <w:rsid w:val="00152C7F"/>
    <w:rsid w:val="001E1444"/>
    <w:rsid w:val="0022423F"/>
    <w:rsid w:val="002412A2"/>
    <w:rsid w:val="002548FB"/>
    <w:rsid w:val="00264CBE"/>
    <w:rsid w:val="002851A9"/>
    <w:rsid w:val="002922C1"/>
    <w:rsid w:val="002C45DC"/>
    <w:rsid w:val="002E3B75"/>
    <w:rsid w:val="002F6CCD"/>
    <w:rsid w:val="0033736E"/>
    <w:rsid w:val="00356858"/>
    <w:rsid w:val="00363A56"/>
    <w:rsid w:val="0037704E"/>
    <w:rsid w:val="003A2886"/>
    <w:rsid w:val="003B354E"/>
    <w:rsid w:val="003E0A33"/>
    <w:rsid w:val="00460955"/>
    <w:rsid w:val="004C42F9"/>
    <w:rsid w:val="004D1B8C"/>
    <w:rsid w:val="004D6FBB"/>
    <w:rsid w:val="004E0BDF"/>
    <w:rsid w:val="005033C0"/>
    <w:rsid w:val="00511D88"/>
    <w:rsid w:val="0051326F"/>
    <w:rsid w:val="005478D6"/>
    <w:rsid w:val="005D2065"/>
    <w:rsid w:val="005E07C9"/>
    <w:rsid w:val="005F5F27"/>
    <w:rsid w:val="0061735E"/>
    <w:rsid w:val="00696B37"/>
    <w:rsid w:val="006B6E47"/>
    <w:rsid w:val="006E47F4"/>
    <w:rsid w:val="00734143"/>
    <w:rsid w:val="007A0BEF"/>
    <w:rsid w:val="008249AC"/>
    <w:rsid w:val="00834DEA"/>
    <w:rsid w:val="0089371C"/>
    <w:rsid w:val="008D214B"/>
    <w:rsid w:val="008F651B"/>
    <w:rsid w:val="009013E6"/>
    <w:rsid w:val="00915154"/>
    <w:rsid w:val="0091603E"/>
    <w:rsid w:val="009422B0"/>
    <w:rsid w:val="0095055C"/>
    <w:rsid w:val="00A4135B"/>
    <w:rsid w:val="00A760A6"/>
    <w:rsid w:val="00A94266"/>
    <w:rsid w:val="00AB4856"/>
    <w:rsid w:val="00AB583A"/>
    <w:rsid w:val="00AC3B0A"/>
    <w:rsid w:val="00AC7763"/>
    <w:rsid w:val="00B06388"/>
    <w:rsid w:val="00B2142C"/>
    <w:rsid w:val="00B42015"/>
    <w:rsid w:val="00B5634F"/>
    <w:rsid w:val="00B655C9"/>
    <w:rsid w:val="00BC7653"/>
    <w:rsid w:val="00C51A52"/>
    <w:rsid w:val="00C6039A"/>
    <w:rsid w:val="00C90066"/>
    <w:rsid w:val="00CC206D"/>
    <w:rsid w:val="00D026BF"/>
    <w:rsid w:val="00D03A13"/>
    <w:rsid w:val="00D3112E"/>
    <w:rsid w:val="00D324DD"/>
    <w:rsid w:val="00D46F84"/>
    <w:rsid w:val="00D725E8"/>
    <w:rsid w:val="00D9466A"/>
    <w:rsid w:val="00DA266B"/>
    <w:rsid w:val="00E022CA"/>
    <w:rsid w:val="00E0310C"/>
    <w:rsid w:val="00E646FE"/>
    <w:rsid w:val="00E64F3E"/>
    <w:rsid w:val="00E65DAC"/>
    <w:rsid w:val="00E9795B"/>
    <w:rsid w:val="00EC6B51"/>
    <w:rsid w:val="00EF75D2"/>
    <w:rsid w:val="00F57D13"/>
    <w:rsid w:val="00F63A0F"/>
    <w:rsid w:val="00F66B8E"/>
    <w:rsid w:val="00FC7A05"/>
    <w:rsid w:val="00FD4772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6E47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33265"/>
    <w:rPr>
      <w:color w:val="0000FF"/>
      <w:u w:val="single"/>
    </w:rPr>
  </w:style>
  <w:style w:type="character" w:customStyle="1" w:styleId="Heading1Char">
    <w:name w:val="Heading 1 Char"/>
    <w:link w:val="Heading1"/>
    <w:rsid w:val="006B6E47"/>
    <w:rPr>
      <w:sz w:val="28"/>
    </w:rPr>
  </w:style>
  <w:style w:type="paragraph" w:styleId="ListParagraph">
    <w:name w:val="List Paragraph"/>
    <w:basedOn w:val="Normal"/>
    <w:uiPriority w:val="34"/>
    <w:qFormat/>
    <w:rsid w:val="006B6E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6E47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33265"/>
    <w:rPr>
      <w:color w:val="0000FF"/>
      <w:u w:val="single"/>
    </w:rPr>
  </w:style>
  <w:style w:type="character" w:customStyle="1" w:styleId="Heading1Char">
    <w:name w:val="Heading 1 Char"/>
    <w:link w:val="Heading1"/>
    <w:rsid w:val="006B6E47"/>
    <w:rPr>
      <w:sz w:val="28"/>
    </w:rPr>
  </w:style>
  <w:style w:type="paragraph" w:styleId="ListParagraph">
    <w:name w:val="List Paragraph"/>
    <w:basedOn w:val="Normal"/>
    <w:uiPriority w:val="34"/>
    <w:qFormat/>
    <w:rsid w:val="006B6E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k.kent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weyant1@ke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ialesa@kent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nt.edu/CAS/Math/undergraduate/upload/Learning-Outcomes2012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State University Spring 2008</vt:lpstr>
    </vt:vector>
  </TitlesOfParts>
  <Company>Kent State University</Company>
  <LinksUpToDate>false</LinksUpToDate>
  <CharactersWithSpaces>5179</CharactersWithSpaces>
  <SharedDoc>false</SharedDoc>
  <HLinks>
    <vt:vector size="24" baseType="variant">
      <vt:variant>
        <vt:i4>5046352</vt:i4>
      </vt:variant>
      <vt:variant>
        <vt:i4>9</vt:i4>
      </vt:variant>
      <vt:variant>
        <vt:i4>0</vt:i4>
      </vt:variant>
      <vt:variant>
        <vt:i4>5</vt:i4>
      </vt:variant>
      <vt:variant>
        <vt:lpwstr>http://www.kent.edu/CAS/Math/undergraduate/upload/Learning-Outcomes2012-1.doc</vt:lpwstr>
      </vt:variant>
      <vt:variant>
        <vt:lpwstr/>
      </vt:variant>
      <vt:variant>
        <vt:i4>3276921</vt:i4>
      </vt:variant>
      <vt:variant>
        <vt:i4>6</vt:i4>
      </vt:variant>
      <vt:variant>
        <vt:i4>0</vt:i4>
      </vt:variant>
      <vt:variant>
        <vt:i4>5</vt:i4>
      </vt:variant>
      <vt:variant>
        <vt:lpwstr>http://www.stark.kent.edu/</vt:lpwstr>
      </vt:variant>
      <vt:variant>
        <vt:lpwstr/>
      </vt:variant>
      <vt:variant>
        <vt:i4>3276884</vt:i4>
      </vt:variant>
      <vt:variant>
        <vt:i4>3</vt:i4>
      </vt:variant>
      <vt:variant>
        <vt:i4>0</vt:i4>
      </vt:variant>
      <vt:variant>
        <vt:i4>5</vt:i4>
      </vt:variant>
      <vt:variant>
        <vt:lpwstr>mailto:aweyant1@kent.edu</vt:lpwstr>
      </vt:variant>
      <vt:variant>
        <vt:lpwstr/>
      </vt:variant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mailto:jdialesa@kent.edu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State University Spring 2008</dc:title>
  <dc:creator>Stark Campus</dc:creator>
  <cp:lastModifiedBy>Relja</cp:lastModifiedBy>
  <cp:revision>2</cp:revision>
  <cp:lastPrinted>2013-08-07T17:29:00Z</cp:lastPrinted>
  <dcterms:created xsi:type="dcterms:W3CDTF">2013-10-25T02:02:00Z</dcterms:created>
  <dcterms:modified xsi:type="dcterms:W3CDTF">2013-10-25T02:02:00Z</dcterms:modified>
</cp:coreProperties>
</file>